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3F" w:rsidRPr="00136D1C" w:rsidRDefault="00F4263F" w:rsidP="00D84283">
      <w:pPr>
        <w:widowControl w:val="0"/>
        <w:tabs>
          <w:tab w:val="left" w:pos="993"/>
          <w:tab w:val="left" w:leader="underscore" w:pos="3552"/>
          <w:tab w:val="left" w:leader="underscore" w:pos="9115"/>
        </w:tabs>
        <w:spacing w:after="0" w:line="240" w:lineRule="auto"/>
        <w:ind w:firstLine="709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136D1C">
        <w:rPr>
          <w:rFonts w:ascii="Times New Roman" w:eastAsia="Arial Unicode MS" w:hAnsi="Times New Roman"/>
          <w:sz w:val="28"/>
          <w:szCs w:val="28"/>
          <w:lang w:eastAsia="ru-RU" w:bidi="ru-RU"/>
        </w:rPr>
        <w:t>Федеральное государственное бюджетное научное учреждение</w:t>
      </w:r>
    </w:p>
    <w:p w:rsidR="00F4263F" w:rsidRPr="00136D1C" w:rsidRDefault="00F4263F" w:rsidP="00D84283">
      <w:pPr>
        <w:widowControl w:val="0"/>
        <w:tabs>
          <w:tab w:val="left" w:pos="993"/>
          <w:tab w:val="left" w:leader="underscore" w:pos="3552"/>
          <w:tab w:val="left" w:leader="underscore" w:pos="9115"/>
        </w:tabs>
        <w:spacing w:after="0" w:line="240" w:lineRule="auto"/>
        <w:ind w:firstLine="709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136D1C">
        <w:rPr>
          <w:rFonts w:ascii="Times New Roman" w:eastAsia="Arial Unicode MS" w:hAnsi="Times New Roman"/>
          <w:sz w:val="28"/>
          <w:szCs w:val="28"/>
          <w:lang w:eastAsia="ru-RU" w:bidi="ru-RU"/>
        </w:rPr>
        <w:t>«Федеральный исследовательский центр «Красноярский научный центр</w:t>
      </w:r>
    </w:p>
    <w:p w:rsidR="00F4263F" w:rsidRPr="00136D1C" w:rsidRDefault="00F4263F" w:rsidP="00D84283">
      <w:pPr>
        <w:widowControl w:val="0"/>
        <w:tabs>
          <w:tab w:val="left" w:pos="993"/>
          <w:tab w:val="left" w:leader="underscore" w:pos="3552"/>
          <w:tab w:val="left" w:leader="underscore" w:pos="9115"/>
        </w:tabs>
        <w:spacing w:after="0" w:line="240" w:lineRule="auto"/>
        <w:ind w:firstLine="709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136D1C">
        <w:rPr>
          <w:rFonts w:ascii="Times New Roman" w:eastAsia="Arial Unicode MS" w:hAnsi="Times New Roman"/>
          <w:sz w:val="28"/>
          <w:szCs w:val="28"/>
          <w:lang w:eastAsia="ru-RU" w:bidi="ru-RU"/>
        </w:rPr>
        <w:t>Сибирского отделения Российской академии наук»</w:t>
      </w:r>
    </w:p>
    <w:p w:rsidR="00F4263F" w:rsidRPr="00136D1C" w:rsidRDefault="00F4263F" w:rsidP="00D84283">
      <w:pPr>
        <w:widowControl w:val="0"/>
        <w:tabs>
          <w:tab w:val="left" w:pos="993"/>
          <w:tab w:val="left" w:leader="underscore" w:pos="3552"/>
          <w:tab w:val="left" w:leader="underscore" w:pos="9115"/>
        </w:tabs>
        <w:spacing w:after="0" w:line="240" w:lineRule="auto"/>
        <w:ind w:firstLine="709"/>
        <w:jc w:val="center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136D1C">
        <w:rPr>
          <w:rFonts w:ascii="Times New Roman" w:eastAsia="Arial Unicode MS" w:hAnsi="Times New Roman"/>
          <w:sz w:val="28"/>
          <w:szCs w:val="28"/>
          <w:lang w:eastAsia="ru-RU" w:bidi="ru-RU"/>
        </w:rPr>
        <w:t>(ФИЦ КНЦ СО РАН, КНЦ СО РАН)</w:t>
      </w:r>
    </w:p>
    <w:p w:rsidR="00F4263F" w:rsidRPr="00136D1C" w:rsidRDefault="00F4263F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263F" w:rsidRPr="00136D1C" w:rsidRDefault="00F4263F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63F" w:rsidRPr="00136D1C" w:rsidRDefault="00F4263F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02E" w:rsidRDefault="00A6502E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02E" w:rsidRPr="00136D1C" w:rsidRDefault="00A6502E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4682" w:rsidRPr="00AA4682" w:rsidRDefault="00AA4682" w:rsidP="00AA468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82">
        <w:rPr>
          <w:rFonts w:ascii="Times New Roman" w:hAnsi="Times New Roman"/>
          <w:b/>
          <w:sz w:val="28"/>
          <w:szCs w:val="28"/>
        </w:rPr>
        <w:t xml:space="preserve">КОНТРОЛЬНЫЕ ЗАДАНИЯ </w:t>
      </w:r>
    </w:p>
    <w:p w:rsidR="00AA4682" w:rsidRPr="00AA4682" w:rsidRDefault="00AA4682" w:rsidP="00AA468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682" w:rsidRPr="00AA4682" w:rsidRDefault="00AA4682" w:rsidP="00AA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82">
        <w:rPr>
          <w:rFonts w:ascii="Times New Roman" w:hAnsi="Times New Roman"/>
          <w:b/>
          <w:sz w:val="28"/>
          <w:szCs w:val="28"/>
        </w:rPr>
        <w:t xml:space="preserve">К ГОСУДАРСТВЕННОЙ ИТОГОВОЙ АТТЕСТАЦИИ </w:t>
      </w:r>
    </w:p>
    <w:p w:rsidR="00AA4682" w:rsidRPr="00AA4682" w:rsidRDefault="00AA4682" w:rsidP="00AA4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82">
        <w:rPr>
          <w:rFonts w:ascii="Times New Roman" w:hAnsi="Times New Roman"/>
          <w:b/>
          <w:sz w:val="28"/>
          <w:szCs w:val="28"/>
        </w:rPr>
        <w:t xml:space="preserve"> БАЗОВОЙ ЧАСТИ БЛОКА 3   ОСНОВНОЙ ПРОФЕССИОНАЛЬНОЙ ОБРАЗОВАТЕЛЬНОЙ ПРОГРАММЫ  ВЫСШЕГО ОБРАЗОВАНИЯ – ПРОГРАММЕ ПОДГОТОВКИ КАДРОВ ВЫСШЕЙ КВАЛИФИКАЦИИ В ОРДИНА</w:t>
      </w:r>
      <w:r>
        <w:rPr>
          <w:rFonts w:ascii="Times New Roman" w:hAnsi="Times New Roman"/>
          <w:b/>
          <w:sz w:val="28"/>
          <w:szCs w:val="28"/>
        </w:rPr>
        <w:t>ТУРЕ ПО СПЕЦИАЛЬНОСТИ   31.08.26 АЛЛЕРГОЛОГИЯ И ИММУНОЛОГИЯ</w:t>
      </w:r>
      <w:r w:rsidRPr="00AA4682">
        <w:rPr>
          <w:rFonts w:ascii="Times New Roman" w:hAnsi="Times New Roman"/>
          <w:b/>
          <w:sz w:val="28"/>
          <w:szCs w:val="28"/>
        </w:rPr>
        <w:t xml:space="preserve"> </w:t>
      </w:r>
    </w:p>
    <w:p w:rsidR="00AA4682" w:rsidRPr="00AA4682" w:rsidRDefault="00AA4682" w:rsidP="00AA468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4682" w:rsidRPr="00AA4682" w:rsidRDefault="00AA4682" w:rsidP="00AA468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02E" w:rsidRPr="00136D1C" w:rsidRDefault="00A6502E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02E" w:rsidRPr="00136D1C" w:rsidRDefault="00A6502E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502E" w:rsidRPr="00136D1C" w:rsidRDefault="00A6502E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502E" w:rsidRPr="00136D1C" w:rsidRDefault="00A6502E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502E" w:rsidRPr="00136D1C" w:rsidRDefault="00A6502E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4682" w:rsidRDefault="00AA4682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682" w:rsidRDefault="00AA4682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682" w:rsidRPr="00136D1C" w:rsidRDefault="00AA4682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02E" w:rsidRPr="00136D1C" w:rsidRDefault="00A6502E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02E" w:rsidRPr="00136D1C" w:rsidRDefault="00A6502E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6D1C">
        <w:rPr>
          <w:rFonts w:ascii="Times New Roman" w:hAnsi="Times New Roman"/>
          <w:sz w:val="28"/>
          <w:szCs w:val="28"/>
          <w:lang w:eastAsia="ru-RU"/>
        </w:rPr>
        <w:t>Красноярск</w:t>
      </w:r>
    </w:p>
    <w:p w:rsidR="00A6502E" w:rsidRPr="00136D1C" w:rsidRDefault="00A6502E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6D1C">
        <w:rPr>
          <w:rFonts w:ascii="Times New Roman" w:hAnsi="Times New Roman"/>
          <w:sz w:val="28"/>
          <w:szCs w:val="28"/>
          <w:lang w:eastAsia="ru-RU"/>
        </w:rPr>
        <w:t>20</w:t>
      </w:r>
      <w:r w:rsidR="00D82385">
        <w:rPr>
          <w:rFonts w:ascii="Times New Roman" w:hAnsi="Times New Roman"/>
          <w:sz w:val="28"/>
          <w:szCs w:val="28"/>
          <w:lang w:eastAsia="ru-RU"/>
        </w:rPr>
        <w:t>21</w:t>
      </w:r>
      <w:bookmarkStart w:id="0" w:name="_GoBack"/>
      <w:bookmarkEnd w:id="0"/>
    </w:p>
    <w:p w:rsidR="004D3EEF" w:rsidRPr="00136D1C" w:rsidRDefault="004D3EEF" w:rsidP="00D8428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02E" w:rsidRPr="00136D1C" w:rsidRDefault="00A6502E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726F" w:rsidRDefault="00F2726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D3EEF" w:rsidRPr="00F2726F" w:rsidRDefault="004D3EEF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2"/>
        <w:gridCol w:w="2455"/>
        <w:gridCol w:w="2126"/>
        <w:gridCol w:w="1984"/>
      </w:tblGrid>
      <w:tr w:rsidR="00A6502E" w:rsidRPr="00F2726F" w:rsidTr="00AA4682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 xml:space="preserve">Контролируемая </w:t>
            </w:r>
          </w:p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Вид оценочного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заданий</w:t>
            </w:r>
          </w:p>
        </w:tc>
      </w:tr>
      <w:tr w:rsidR="00A6502E" w:rsidRPr="00F2726F" w:rsidTr="00AA4682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4D3EEF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6D1C">
              <w:rPr>
                <w:rFonts w:ascii="Times New Roman" w:hAnsi="Times New Roman"/>
                <w:b/>
                <w:sz w:val="28"/>
                <w:szCs w:val="28"/>
              </w:rPr>
              <w:t>31.08.26 Аллергология и иммунология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ПК-1 ПК-2 ПК-3</w:t>
            </w:r>
          </w:p>
          <w:p w:rsidR="00AA4682" w:rsidRDefault="00AA4682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ПК-4 </w:t>
            </w:r>
            <w:r w:rsidR="00A6502E" w:rsidRPr="00136D1C">
              <w:rPr>
                <w:rFonts w:ascii="Times New Roman" w:hAnsi="Times New Roman"/>
                <w:sz w:val="28"/>
                <w:szCs w:val="28"/>
              </w:rPr>
              <w:t xml:space="preserve">ПК-5 ПК-6 ПК-7 ПК-8 ПК-9 ПК-10 ПК-11 </w:t>
            </w:r>
          </w:p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ПК-12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 xml:space="preserve">тестовые </w:t>
            </w:r>
          </w:p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2E" w:rsidRPr="00136D1C" w:rsidRDefault="00D84283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</w:tr>
      <w:tr w:rsidR="00A6502E" w:rsidRPr="00F2726F" w:rsidTr="00AA4682"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УК-1 УК 2 УК-3</w:t>
            </w:r>
            <w:r w:rsidRPr="00136D1C">
              <w:rPr>
                <w:rFonts w:ascii="Times New Roman" w:hAnsi="Times New Roman"/>
                <w:sz w:val="28"/>
                <w:szCs w:val="28"/>
              </w:rPr>
              <w:br/>
              <w:t>ПК-1</w:t>
            </w:r>
            <w:r w:rsidRPr="00136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ПК-2</w:t>
            </w:r>
            <w:r w:rsidRPr="00136D1C">
              <w:rPr>
                <w:rFonts w:ascii="Times New Roman" w:hAnsi="Times New Roman"/>
                <w:sz w:val="28"/>
                <w:szCs w:val="28"/>
              </w:rPr>
              <w:t xml:space="preserve"> ПК-4</w:t>
            </w:r>
          </w:p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ПК-5</w:t>
            </w:r>
            <w:r w:rsidRPr="00136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D1C">
              <w:rPr>
                <w:rFonts w:ascii="Times New Roman" w:hAnsi="Times New Roman"/>
                <w:sz w:val="28"/>
                <w:szCs w:val="28"/>
              </w:rPr>
              <w:t>ПК-6</w:t>
            </w:r>
            <w:r w:rsidRPr="00136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D1C">
              <w:rPr>
                <w:rFonts w:ascii="Times New Roman" w:hAnsi="Times New Roman"/>
                <w:sz w:val="28"/>
                <w:szCs w:val="28"/>
              </w:rPr>
              <w:t>ПК-8</w:t>
            </w:r>
            <w:r w:rsidRPr="00136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D1C">
              <w:rPr>
                <w:rFonts w:ascii="Times New Roman" w:hAnsi="Times New Roman"/>
                <w:sz w:val="28"/>
                <w:szCs w:val="28"/>
              </w:rPr>
              <w:t>ПК-12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практические навыки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2E" w:rsidRPr="00136D1C" w:rsidRDefault="00D84283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Разбор тематического больного</w:t>
            </w:r>
          </w:p>
        </w:tc>
      </w:tr>
      <w:tr w:rsidR="00A6502E" w:rsidRPr="00F2726F" w:rsidTr="00AA4682"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УК-1 УК 2 УК-3</w:t>
            </w:r>
            <w:r w:rsidRPr="00136D1C">
              <w:rPr>
                <w:rFonts w:ascii="Times New Roman" w:hAnsi="Times New Roman"/>
                <w:sz w:val="28"/>
                <w:szCs w:val="28"/>
              </w:rPr>
              <w:br/>
              <w:t>ПК-1</w:t>
            </w:r>
            <w:r w:rsidRPr="00136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ПК-2 </w:t>
            </w:r>
            <w:r w:rsidRPr="00136D1C">
              <w:rPr>
                <w:rFonts w:ascii="Times New Roman" w:hAnsi="Times New Roman"/>
                <w:sz w:val="28"/>
                <w:szCs w:val="28"/>
              </w:rPr>
              <w:t>ПК-5</w:t>
            </w:r>
          </w:p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ПК-6</w:t>
            </w:r>
            <w:r w:rsidRPr="00136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D1C">
              <w:rPr>
                <w:rFonts w:ascii="Times New Roman" w:hAnsi="Times New Roman"/>
                <w:sz w:val="28"/>
                <w:szCs w:val="28"/>
              </w:rPr>
              <w:t>ПК-8</w:t>
            </w:r>
            <w:r w:rsidRPr="00136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D1C">
              <w:rPr>
                <w:rFonts w:ascii="Times New Roman" w:hAnsi="Times New Roman"/>
                <w:sz w:val="28"/>
                <w:szCs w:val="28"/>
              </w:rPr>
              <w:t>ПК-9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2E" w:rsidRPr="00136D1C" w:rsidRDefault="00D84283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6502E" w:rsidRPr="00F2726F" w:rsidTr="00AA4682">
        <w:trPr>
          <w:trHeight w:val="79"/>
        </w:trPr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ПК-5 ПК-6</w:t>
            </w:r>
            <w:r w:rsidRPr="00136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D1C">
              <w:rPr>
                <w:rFonts w:ascii="Times New Roman" w:hAnsi="Times New Roman"/>
                <w:sz w:val="28"/>
                <w:szCs w:val="28"/>
              </w:rPr>
              <w:t>ПК-8</w:t>
            </w:r>
            <w:r w:rsidRPr="00136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E" w:rsidRPr="00136D1C" w:rsidRDefault="00A6502E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клинические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2E" w:rsidRPr="00136D1C" w:rsidRDefault="00D84283" w:rsidP="00D842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1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A6502E" w:rsidRDefault="00A6502E" w:rsidP="00D842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6D1C" w:rsidRPr="00F2726F" w:rsidRDefault="00136D1C" w:rsidP="00D842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60E1" w:rsidRPr="00F2726F" w:rsidRDefault="00235571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ТЕСТОВЫХ ЗАДАНИЙ</w:t>
      </w:r>
      <w:r w:rsidR="000861F8" w:rsidRPr="00F2726F">
        <w:rPr>
          <w:rFonts w:ascii="Times New Roman" w:hAnsi="Times New Roman"/>
          <w:b/>
          <w:sz w:val="24"/>
          <w:szCs w:val="24"/>
        </w:rPr>
        <w:t xml:space="preserve"> С ЭТАЛОНАМИ ОТВЕТОВ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При выявлении сенсибилизации к аллергену домашней пыли беременной женщине, страдающей бронхиальной астмой, следует лечение начать с: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элиминационных мероприятий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специфической гипосенсибилизации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назначения системных кортикостероидов внутрь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ничего из перечисленного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всё перечисленное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элиминационных мероприятий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2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При инфекциях антитела появляются в достаточном количестве для серологического определения на: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10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14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2 день заболевания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7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4-5 день заболевания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4-5 день заболевания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Эффекторы гранулёматозного воспаления: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цитотоксические Т-лимфоциты (Т-киллеры )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эозинофилы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нейтрофилы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 xml:space="preserve">d. макрофаги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тучные клетки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макрофаги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У больного регулярно в период с конца июля до середины сентября возникает аллергическая крапивница в сочетании с аллергическим ринитом. Сенсибилизация к пыльце каких двух растений наиболее вероятна у данного больного?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Овсяница, Тимофеевка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Липа, Береза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Полынь, Лебеда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Тимофеевка, Липа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Береза, Овсяница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Полынь, Лебеда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Беродуал содержит: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Фенотерол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Фенотерол и ипратропиума бромид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Формотерол и будесонид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Фенотерол и кромогликат натрия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Флутиказон и сальметерол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Фенотерол и ипратропиума бромид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Характерными изменениями при КТ грудной клетки при АБЛА являются: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узелковые затемнения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каверны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зоны "матового стекла"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проксимальные бронхоэктазы чаще в верхних долях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кистозные просветления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проксимальные бронхоэктазы чаще в верхних долях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7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Лейкотриены являются продуктами метаболизма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нейраминовой кислоты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арахидоновой кислоты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глицерола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фосфатидия иназитола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арахидоновой кислоты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8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862B07">
        <w:rPr>
          <w:rFonts w:ascii="Times New Roman" w:hAnsi="Times New Roman"/>
          <w:sz w:val="24"/>
          <w:szCs w:val="24"/>
        </w:rPr>
        <w:t>Наиболее вероятные осложнения длительной терапии ингаляционными кортикостероидами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сахарный диабет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остеопороз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кандидоз полости рта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рецидивирующий ларингоспазм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экспираторный стеноз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кандидоз полости рта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9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Какие из перечисленных ниже аллергенов могут провоцировать приступ бронхиальной астмы?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домашний клещ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пух, перья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дафнии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все перечисленные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препараты пиразолонового ряда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все перечисленные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10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Пробы с лекарственными препаратами могут проводить: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медицинские сестры процедурных кабинетов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врач любой специальности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врач аллерголог - иммунолог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врач аллерголог - иммунолог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11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Для уточнения "виновного" аллергена беременным женщинам проводятся скарификационные пробы со стандартными аллергенами: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да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12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Пациенту с полипозным риносинуситом, непереносимостью аспирина показано все кроме: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назначение кетонала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проведение КТ ОНП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обследование для исключения астмы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назначение топических стероидов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f. неверно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>Правильный ответ: назначение кетонала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13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Основным пищевым аллергеном коровьего молока является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овоальбумин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парвальбумин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тропомиозин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казеины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вицилин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казеины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14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Показанием к направлению на МСЭ при БА являются: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случаи легкого и среднетяжелого течения астмы при наличии противопоказаний для осуществления трудовой деятельности в прежних условиях работы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при среднетяжелом и тяжелом течение со стойкими выраженными нарушениями функции дыхания и кровообращения при рефрактерности к лечению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15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При атопической бронхиальной астме в иммунологическом статусе определяющее значение имеют: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количество Т-хелперов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количество Т-супрессоров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уровень специфического IgE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уровень ЦИК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уровень специфического IgE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16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Употребление вместе с аллергенным продуктом алкоголя: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 оказывает влияние на время появление реакций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замедляет проявление аллергических реакций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ускоряет проявление аллергических реакций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ускоряет проявление аллергических реакций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17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Основными стадиями фагоцитоза являются: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эндоцитоз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все перечисленное верно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хемотаксис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переваривание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адгезия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все перечисленное верно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>Вопрос 18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Относится ли вирус гриппа к фактору активирующему комплемент по альтернативному пути?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да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да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19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Псевдоаллергические реакции чаще всего возникают на: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ацетилсалициловую кислоту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неионные рентгенконтрастные вещества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сульфаниламиды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пенициллины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витамины группы 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неионные рентгенконтрастные вещества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20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Иммунные вторичные тромбоцитопении развивается вследствии: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миелодепрессии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перенесенных инфекций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гломерулонефрита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ревматизма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СПИД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перенесенных инфекций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21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Противопоказания к вынашиванию беременности при бронхиальной астме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поливалентная сенсибилизация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повторные курсы специфической иммунной терапии в анамнезе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предменструальный синдром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частые астматические состояния в анамнезе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длительная стероидная терапия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частые астматические состояния в анамнезе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22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Инсектная аллергия может протекать в виде: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немедленной реакции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замедленной реакции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62B07">
        <w:rPr>
          <w:rFonts w:ascii="Times New Roman" w:hAnsi="Times New Roman"/>
          <w:b/>
          <w:sz w:val="24"/>
          <w:szCs w:val="24"/>
        </w:rPr>
        <w:lastRenderedPageBreak/>
        <w:t>Вопрос 23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Какие клинические проявления указывают на обструкцию бронхов 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прекращение отделения мокроты, сухой кашель, сопровождающийся одышкой и дистанционными хрипами, экспираторная одышка, удлинение выдоха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слабость, потливость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гнойная мокрота, симптом " барабанных палочек "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повышение температуры тела и увеличение частоты дыханий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ни один из них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прекращение отделения мокроты, сухой кашель, сопровождающийся одышкой и дистанционными хрипами, экспираторная одышка, удлинение выдоха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24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Причиной развития острого продуктивного кашля может быть: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острый бронхит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пневмония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верно всё перечисленное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всё перечисленное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25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Каково содержение Т-лимфоцитов в 1 мкл крови, ниже уровня которого можно полагать о наличии у больного клеточного иммунодефицита: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500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600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400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700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450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500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26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Какой вариант реакции НЕ относится к реакции гиперчувствительности замедленного типа?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контактная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туберкулиновая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воспалительная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гранулематозная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воспалительная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27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ИЛ-1 регулирует функции эндотелия и системы свертывания крови за счет: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экспрессии на поверхности эндотелия адгезионных молекул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стимулияции выхода нейтрофилов в очаг воспаления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синтеза провоспалительных цитокинов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 xml:space="preserve">d.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индуциации прокоагулянтной активности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f. все неверно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28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Гонококки сохраняют жизнеспособность в нейтрофилах, препятствуя: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хемотаксису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правильно всё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кислородзависимому метаболизму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образованию фаголизосомы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кислороднезависимому метаболизму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образованию фаголизосомы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29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При аспириновой астме в патогенезе имеет значение: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блокада бета-2-рецепторов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аллергическая реакция замедленного типа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аллергическая реакция немедленного типа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повышенная чувствительность Н1-гистаминовых рецепторов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нарушение метаболизма арахидоновой кислоты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нарушение метаболизма арахидоновой кислоты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Одним из начальных признаков саркоидоза может быть синдром Лефгрена, который проявляется: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лихорадкой, одышкой, увеличением внутригрудных лимфатических узлов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одышкой, кашлем, увеличением периферических лимфатических узлов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одышкой, кашлем, лихорадкой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лихорадкой, узловатой эритемой, полиартралгией, увеличением периферических лимфатических узлов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одышкой, кашлем, увеличением разных групп лимфатических узлов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лихорадкой, узловатой эритемой, полиартралгией, увеличением периферических лимфатических узлов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Какие из перечисленных видов антигенов играют важную роль в возникновении аутоиммунных заболеваний: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перекрестно-реагирующие антигены типа B-гемолитического стрептококка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эмбриональные антигены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антигены системы АВО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видовые антигены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трансплантационные антигены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>Правильный ответ: перекрестно-реагирующие антигены типа B-гемолитического стрептококка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32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У больного с гиперчувствительностью немедленного типа (тип 1 ) типичны следующие симптомы, за исключением: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Бронхиолоспазма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Тенезмов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Выраженной гипертермии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Крапивницы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Артериальной гипотензии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Выраженной гипертермии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Созревание и дифференциация естественных киллеров в организме осуществляются в 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костном мозге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тимусе и костном мозге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тимусе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лимфоузлах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селезенке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тимусе и костном мозге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34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Лимфоциты, которые после своей трансформации синтезируют антитела 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В-клетки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Т-киллеры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естественные киллеры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Т-хелперы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Т-супрессоры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В-клетки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На бактериальные белковые антигены развивается: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клеточный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Неверно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гуморальный ответ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клеточный и гуморальный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клеточный и гуморальный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36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Синдром хронического кашля, поддается лечению иГКС?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 xml:space="preserve">a. да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да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37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Для кори характерна этапность высыпания?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да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да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38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Осложнения длительной кортикостероидной терапии?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нарушение сна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нефрит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гепатит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остеопороз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диффузный пневмосклероз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остеопороз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39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Возможности мониторирования БА с помощью пикфлоуметрии: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прогнозирование обострения астмы в ближайшее время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все перечисленное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оценка эффективности лечения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исходное состояние бронхиальной проходимости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определение обратимости бронхиальной обструкции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все перечисленное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Синдром Вискотта-Олдрича характеризуется: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Т-клеточным дефицитом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комбинированным дефицитом А и Е иммуноглобулинов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дефицитом комплемента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дефицитом иммуноглобулина М, тромбоцитопенией и экземой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дефицитом лизоцима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дефицитом иммуноглобулина М, тромбоцитопенией и экземой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Иммунный ответ зависит от ряда факторов, к которым относятся: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генетическая индивидуальность организма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презентация антигена дендритными клетками и костимулирующие воздействия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вид антигена, его доза и путь поступления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 xml:space="preserve">d. нейроэндокринные воздействия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иммунокомпетентные клетки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f.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42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Поводом для установления инвалидности при БА являются: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ограничение жизнедеятельности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социальная недостаточность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неверно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Ребенок привит вакциной БЦЖ. Какой должен быть минимальный интервал между введением БЦЖ и противокоревой вакцины, которая может временно угнетать клеточный иммунитет: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 менее 1 мес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не менее 3 мес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не менее 5 мес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не менее 7 мес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не менее 11,5 мес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не менее 11,5 мес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44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Где происходит образование В-лимфоцитов и их антигеннезависимая дифференцировка: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печень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периферическая кровь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костный мозг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тимус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селезенка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костный мозг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В организованном детском коллективе осуществляется профилактика гриппа с помощью вакцины "Гриппол". С какого возраста детей показано введение этой вакцины: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с 6 мес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с 2 лет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с 2,5 лет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с 1 г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с 3 лет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с 3 лет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46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Функциональные преимущества макрофагов по сравнению с микрофагами: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снабжены более широким спектром медиаторов воспаления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дольше живут и дольше сохраняют способность к сохранению состояния активации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способны к фагоцитозу более крупных объектов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способны к неоднократному осуществлению фагоцитоза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обладают всеми вышеперечисленными преимуществами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обладают всеми вышеперечисленными преимуществами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47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При диагностике какого заболевания применяется иммунохимический метод, известный в практике как лецитиназная проба: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ботулизм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столбняк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газовая гангрена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синегнойная инфекция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менингококковая инфекция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газовая гангрена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48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Перекрестные свойства при аллергии к рыбе наблюдаются с: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морской рыбой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речной рыбой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икра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крабы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f. креветки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49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Снижение общего количества Т-лимфоцитов в периферической крови является признаком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дефекта фагоцитарной системы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дефекта альтернативного пути активации комплемента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дефицита клеточного иммунитета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защиты гуморального иммунитета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дефекта классического пути активации комплемента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дефицита клеточного иммунитета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Иммунный ответ зависит от ряда факторов, к которым относятся: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 xml:space="preserve">a. нейроэндокринные воздействия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вид антигена, его доза и путь поступления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генетическая индивидуальность организма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иммунокомпетентные клетки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f. презентация антигена дендритными клетками и костимулирующие воздействия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С какой пробы начинается подбор лекарственного препарата у больного, перенесшего анафилактический шок?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аппликационной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подъязычной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скарификационной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капельной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капельной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52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Сколько процентов от всех лимфоцитов крови составляют Т- лимфоциты (CD3+) у здоровых людей?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10-15%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20-30%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90-95%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60-80%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60-80%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Назовите препарат для купирования приступа удушья при бронхиальной астме: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сальбутамол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сальметерол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серетид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атровент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бекламетазон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сальбутамол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54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В развитии НАО имеет большое значение: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отягощенный семейный анамнез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все перечисленное выше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госпитализации с клиническими проявлениями острого живота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отсутствие крапивницы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отсутствие кожного зуда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все перечисленное выше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Для эозинофильного бронхита характерна гиперреактивность бронхов ?: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да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56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Показано ли использование системных кортикостероидов при хирургическом лечении полипозного риносинусита: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да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да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57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Какая суточная доза бекламетазона показана больным с тяжелым персистирующим течением астмы?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200 мкг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500 мкг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800 мкг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500 мкг и 800 мкг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400 мкг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500 мкг и 800 мкг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58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Поллиноз- это: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 аллергическое заболевание, в основе которого не лежит IgE-зависимая гиперчувствительность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аллергическое заболевание, в основе которого лежит IgE-зависимая гиперчувствительность (1 тип аллергических реакций по классификации Gell, Coombs, 1975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Полиэтиологический дерматоз, проявляющийся волдырями и/или ангионевротическим отеком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аллергическое заболевание, в основе которого лежит IgE-зависимая гиперчувствительность (1 тип аллергических реакций по классификации Gell, Coombs, 1975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59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Что такое НLA?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нет правильного ответа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человеческий лейкоцитарный IgG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человеческий лейкоцитарный АГ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Бычий лейкоцитарный АГ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человеческий лейкоцитарный АГ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Для диагностики контактного дерматита используются: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неправильно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кожные пробы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внутрикожные пробы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правильно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патч - тесты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патч - тесты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Прекращение кашля после отмены иАПФ следует ожидать через: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3 недели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2 недели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1 неделю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не ранее, чем через 4 недели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не ранее, чем через 4 недели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62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Вакцинация детей, рожденных ВИЧ-инфицированными матерями, против полиомиелита 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применяют ИПВ до выяснения отсутствия ВИЧ-инфекции у ребенка, после чего возможен переход на ОПВ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можно вводить инактивированную полиомиелитную вакцину (ИПВ )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вакцинация противопоказана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можно применять как ИПВ, так и ОПВ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можно вводить оральную полиомиелитную вакцину (ОПВ ) , содержащую аттенуированные штаммы вирусов полиомиелита 3 типов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применяют ИПВ до выяснения отсутствия ВИЧ-инфекции у ребенка, после чего возможен переход на ОПВ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Какие препараты нежелательно вводить при астматическом состоянии?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реланиум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дексаметазон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преднизолон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целестон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бета2-агонисты короткого действия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реланиум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64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Врожденный иммунитет включает: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комплемент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механический барьер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нейтрофилы, макрофаги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NK- клетки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f. все неверно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Заболевания, харакерные для лиц с недостаточностью гуморального иммунитета 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вызваны пиогенными бактериями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верно всё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микозы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листереллез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туберкулез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туберкулез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66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При проведении кожного тестирования использование антигистаминных препаратов: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необходимо отменить как минимум за 2-3 дня до проведения тестирования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возможно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необходимо отменить как минимум за 2-3 дня до проведения тестирования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67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Какие молекулы выполняют функцию информирования иммунокомпетентных клеток о принадлежности экспрессирующих их клеток к данному организму?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CD8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CD3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862B07">
        <w:rPr>
          <w:rFonts w:ascii="Times New Roman" w:hAnsi="Times New Roman"/>
          <w:sz w:val="24"/>
          <w:szCs w:val="24"/>
          <w:lang w:val="en-US"/>
        </w:rPr>
        <w:t xml:space="preserve">c. HLA I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862B07">
        <w:rPr>
          <w:rFonts w:ascii="Times New Roman" w:hAnsi="Times New Roman"/>
          <w:sz w:val="24"/>
          <w:szCs w:val="24"/>
          <w:lang w:val="en-US"/>
        </w:rPr>
        <w:t xml:space="preserve">d. CD4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862B07">
        <w:rPr>
          <w:rFonts w:ascii="Times New Roman" w:hAnsi="Times New Roman"/>
          <w:sz w:val="24"/>
          <w:szCs w:val="24"/>
          <w:lang w:val="en-US"/>
        </w:rPr>
        <w:t xml:space="preserve">e. LFA-1 </w:t>
      </w:r>
    </w:p>
    <w:p w:rsidR="002D68DF" w:rsidRP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2D68D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LFA-1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68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Истинными клетками иммунной системы (иммуноцитам являютя: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нейтрофилы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базофилы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дендритные клетки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лимфоциты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лимфоциты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69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При аллергии к пенициллину нельзя назначать антибиотики групп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тетрациклины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фторхинолоны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макролиды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карбопинемы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карбопинемы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70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Выберите неправильный ответ. При укусе пчел: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Тяжесть интоксикации зависит от количества и места укусов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Возможна гемоглобинурия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Может развиться гемолиз эритроцитов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У младенцев общее состояние нарушается сравнительно меньше чем у взрослых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У младенцев общее состояние нарушается сравнительно меньше чем у взрослых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71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В развитии контактного дерматита участвуют: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сенсибилизированные Т-лимфоциты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иммунные комплексы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цитотоксические Т- лимфоциты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IgE антитела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сенсибилизированные Т-лимфоциты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72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Функции клеточного иммунитета выполняют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нейтрофилы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эозинофилы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Т-лимфоциты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В-лимфоциты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базофилы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Т-лимфоциты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73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Результаты кожного тестирования оценивают через: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12-20 минут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5-10 минут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30 минут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12-20 минут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>Вопрос 74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Пикфлоуметр - это портативный прибор, который измеряет: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ОФВ1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ПСВ и ФЖЕЛ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только один показатель пиковой скорости выдоха (ПС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МОС25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только один показатель пиковой скорости выдоха (ПС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75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Перинатальные вторичные иммунодефецитные состояния выражаются: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бактериальными инфекциями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вирусными инфекциями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ГБН по системе АВО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лимфоцитопения новорожденного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Резусная ГБН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Резусная ГБН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76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Причиной развития острого непродуктивного кашля может быть: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риниты и синуситы (аллергические и неаллергические )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тромбоэмболия легочной артерии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аспирация инородного тела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пневмоторакс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f. острые респираторные вирусные инфекции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77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Сдвиг в лейкоцитарной формуле, типичный для больных скарлатиной 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регенеративный сдвиг влево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дегенеративный сдвиг влево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гипорегенеративный сдвиг влево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гиперрегенеративный сдвиг влево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регенеративно-дегенеративный сдвиг влево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регенеративный сдвиг влево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78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 лекарственной аллергии относится: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синдром Стивенса - Джонсона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кандидомикоз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стрептодермия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пирогенная реакция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>Правильный ответ: синдром Стивенса - Джонсона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79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Слабыми индукторами интерферона являются: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RS-вирусы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возбудители простого герпеса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коревые вирусы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вирусы парагриппа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возбудители краснухи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возбудители простого герпеса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80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У больного, получающего терапию по поводу В12 - дефицитной анемии, при обследовании выявили: на ФГС - антральный гастрит, при рентгенографии органов грудной клетки - очаг Гона, в анализе кала яйца широкого лентеца. Что является причиной данной анемии?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антральный гастрит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широкий лентец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кровотечение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очаг Гона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причина неясна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широкий лентец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81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Участие гистамина в аллергических реакциях обусловлено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способностью повышать сосудистую проницаемость и сокращать гладкую мускулатуру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способностью привлекать в зону аллергической реакции клетки-мишени II порядка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всем перечисленным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способностью понижать сосудистую проницаемость и расслаблять гладкую мускулатуру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способностью повышать сосудистую проницаемость и сокращать гладкую мускулатуру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82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На внутриклеточные инфекты развивается: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клеточный и гуморальный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клеточный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гуморальный ответ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Неверно все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клеточный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>Вопрос 83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Астма считается "под контролем"- зеленая зона при значениях: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СПБ ниже 60% и суточной вариабельности бронхов выше 30%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среднесуточной проходимости бронхов (СП более 80% и суточной вариабельности бронхов в пределах 15-20%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СПБ ниже 60%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СПБ до 60% и суточной вариабельности бронхов до 30%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среднесуточной проходимости бронхов (СП более 80% и суточной вариабельности бронхов в пределах 15-20%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84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Укажите, что не характерно для активации комплемента по классическому пути: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является специфическим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начинается с компонента С3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необходимо образование иммунных комплексов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необходимо участие антител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начинается с компонента С1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начинается с компонента С3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85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Антигены группы крови являются примером следующего вида антигенной специфичности: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видовая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органоидная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групповая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гаптенная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стадиоспецифичность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групповая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86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Обладает ли IgA способностью активировать комплемент?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да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нет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87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Причины устойчивости к кишечным инфекциям организма естественно вскармливаемых детей первого года жизни: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передача IgА и IgGМ с материнским молоком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трансплацентарная передача материнских антител класса IgG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передача IgА с материнским молоком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передача IgGМ с материнским молоком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передача IgG с материнским молоком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передача IgА и IgGМ с материнским молоком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88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Основную массу сывороточных иммуноглобулинов составляют: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IgD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IgE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862B07">
        <w:rPr>
          <w:rFonts w:ascii="Times New Roman" w:hAnsi="Times New Roman"/>
          <w:sz w:val="24"/>
          <w:szCs w:val="24"/>
          <w:lang w:val="en-US"/>
        </w:rPr>
        <w:t xml:space="preserve">c. IgA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862B07">
        <w:rPr>
          <w:rFonts w:ascii="Times New Roman" w:hAnsi="Times New Roman"/>
          <w:sz w:val="24"/>
          <w:szCs w:val="24"/>
          <w:lang w:val="en-US"/>
        </w:rPr>
        <w:t xml:space="preserve">d. IgM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862B07">
        <w:rPr>
          <w:rFonts w:ascii="Times New Roman" w:hAnsi="Times New Roman"/>
          <w:sz w:val="24"/>
          <w:szCs w:val="24"/>
          <w:lang w:val="en-US"/>
        </w:rPr>
        <w:t xml:space="preserve">e. IgG </w:t>
      </w:r>
    </w:p>
    <w:p w:rsidR="002D68DF" w:rsidRP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2D68D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IgG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89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Где происходит формирование клонов Т-лимфоцитов: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печени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 периферических лимфоузлах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 почках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 селезенке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в тимусе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 тимусе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90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Каковы критерии атопической бронхиальной астмы?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наличие аллергической риносинусопатии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положительный эффект элиминации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положительные кожные пробы с бытовыми аллергенами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отягощенная наследственность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все перечисленное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все перечисленное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91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Суточный разброс пиковой скорости выдоха является показателем: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Гиперреактивности бронхов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Нарушения газового состава крови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Рестриктивных нарушений функции внешнего дыхания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Бронхиальной обструкции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Всего вышеперечисленного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Гиперреактивности бронхов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92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Пролонгированные бета-2 агонисты не назначаются при: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Длительном приеме системных кортикостероидов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Пожилом возрасте больных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 xml:space="preserve">c. Для профилактики ночных симптомов астмы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Тяжелом течении астмы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Астме физического усилия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Астме физического усилия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93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Реализация антивирусной функции в клетке, инфицированной вирусом, с помощью ферментов: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аденилатсинтетазы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дигидроортатдегидрогеназы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мурамидазы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правильно всё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альфа-глицерофосфат-дегидрогеназы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аденилатсинтетазы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94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Осложнения специфической имунной терапии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снижение иммунитета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лихорадка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головная боль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астматическое состояние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артериальная гипертензия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астматическое состояние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95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Более тяжёлое течение инфекции в старческом возрасте обеспечивают: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верно всё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угнетение ответа лимфоцитов на антигены и митогены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менее выраженный лейкоцитоз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меньшая концентрация клеток в инфекционно-воспалительном очаге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сниженный ответ на действие медиаторов воспаления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верно всё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96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Для лечения пищевой аллергии используются следующие методы, за исключением: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ферментотерапии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вакцинотерапии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диетотерапии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специфической иммунотерапии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санации хронических очагов инфекции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вакцинотерапии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lastRenderedPageBreak/>
        <w:t>Вопрос 97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Ребенок 3 дней, с массой при рождении 3000,0, родился от вторых родов, имеются указания на внутриутробную инфекцию. У первого ребенка была генерализованная БЦЖ-инфекция. Тактика в отношении вакцинации против туберкулеза: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вакцинация противопоказана однозначно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вакцинацию отложить до окончания острых проявлений инфекции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вакцинация в обычные сроки, под "прикрытием" антибиотиков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вакцинация в обычные сроки, но с использованием БЦЖ-М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вакцинация в обычные сроки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вакцинация противопоказана однозначно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98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КАКИЕ ВОЗБУДИТЕЛИ ОПРЕДЕЛЯЮТ ТЯЖЕСТЬ ПНЕВМОНИИ У БОЛЬНОГО, ДЛИТЕЛЬНО НАХОДЯЩЕГОСЯ НА ИСКУССТВЕННОЙ ВЕНТИЛЯЦИИ ЛЕГКИХ?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МИКОПЛАЗМА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АНАЭРОБЫ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ГРИБЫ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СТАФИЛОКОККИ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ВИРУСЫ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АНАЭРОБЫ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99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Назвать клетки, не относящиеся к антигенпредставляющим клеткам: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В-лимфоциты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макрофаги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дендритные клетки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моноциты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e. Т-киллеры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Т-киллеры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Вопрос 100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2B07">
        <w:rPr>
          <w:rFonts w:ascii="Times New Roman" w:hAnsi="Times New Roman"/>
          <w:sz w:val="24"/>
          <w:szCs w:val="24"/>
        </w:rPr>
        <w:t>Где происходит антигеннезависимая дифференцировка Т - лимфоцитов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a. в селезенке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b. в печени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c. в тимусе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 xml:space="preserve">d. в костном мозге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2B07">
        <w:rPr>
          <w:rFonts w:ascii="Times New Roman" w:hAnsi="Times New Roman"/>
          <w:sz w:val="24"/>
          <w:szCs w:val="24"/>
        </w:rPr>
        <w:t>Правильный ответ: в тимусе</w:t>
      </w:r>
    </w:p>
    <w:p w:rsidR="002D68DF" w:rsidRPr="00862B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КАКОЙ ВОЗБУДИТЕЛЬ ЗАНИМАЕТ ПЕРВОЕ МЕСТО В РАЗВИТИИ ВНЕБОЛЬНИЧНОЙ ПНЕВМОНИИ?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ВИРУСЫ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 xml:space="preserve">b. ПНЕВМОКОКК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ЛЕГИОНЕЛЛА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МИКОПЛАЗМА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СТАФИЛОКОКК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ПНЕВМОКОКК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Годовая кратность простудных заболеваний у детей 1-3 лет, организм которых характеризуется наличием низкой противоинфекционной резистентности 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5 и более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6 и более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3 и более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4 и более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2 и более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6 и более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Поствакцинальные осложнения на вакцину БЦЖ могут проявляться в виде: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пневмонии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холодного абсцесса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генерализации инфекции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сепсиса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остеомиелита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холодного абсцесса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Ведущим в лечении пищевой аллергии у детей является: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Лекарственная терапия, Диета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Иглорефлексотерапия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Фитотерапия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Лекарственная терапия, Диета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Показано ли использование системных кортикостероидов при хирургическом лечении полипозного риносинусита: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да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нет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да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6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При наличии в анамнезе аллергии на коровье молоко у пациента может развиться перекрестная реакция при употреблении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яйца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моллюсков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сои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рыбы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зерновых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Правильный ответ: сои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Критерии диагноза аллергического бронхолегочного аспергиллеза: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высокая эозинофилия крови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сочетание атопической бронхиальной астмы с рецидивирующими эозинофильными инфильтратами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наличие специфических по отношению к Aspergillus rumigatus антител классов Е и G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все вышеперечисленное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"летучий" характер инфильтратов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все вышеперечисленное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Диагностический минимум при исключении рака легкого является: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фибробронхоскопия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верно всё перечисленное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рентгенография органов грудной клетки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верно всё перечисленное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Синдром Вискотта-Олдрича характеризуется: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уменьшением иммуноглобулина Д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снижением иммуноглобулина М и резким увеличением иммуноглобулина 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недостаточностью Т-системы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повышенной реакцией ГЗТ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уменьшением иммуноглобулина 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снижением иммуноглобулина М и резким увеличением иммуноглобулина 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Прием каких пищевых продуктов ухудшает состояние больного при грибковой аллергии: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кефир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сыр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грибы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пиво, шампанское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все вышеперечисленное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все вышеперечисленное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11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Избыточная продукция макрофагами провоспалительных цитокинов лежит в основе патогенеза: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всех перечисленных нарушений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аутоиммунных заболеваний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септического шока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респираторного дистресс-синдрома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 xml:space="preserve">e. хронических воспалительных процессов с исходом в фиброз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всех перечисленных нарушений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12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Моноциты и макрофаги играют важную роль в уничтожении: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всех вышеперечисленных микробов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хламидий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риккетсий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микоплазм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легионелл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всех вышеперечисленных микробов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13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Назовите самое тяжелое кожное проявление лекарственной аллергии?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узловатая эритема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синдром Стивенса-Джонсона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буллезный дерматит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синдром Лайела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крапивница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синдром Лайела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Тактика врача при вакцинации больного первичным иммунодефицитом: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не показана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не влечет за собой серьезные осложнения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возможна только убитыми вакцинами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вакцинация показана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возможна как живыми, так и убитыми вакцинами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возможна только убитыми вакцинами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15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Инфекции, при которых отмечается нейтрофильно-эозинопенический лейкоцитоз: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паразитозы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тифо-паратифозные заболевания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анафилактические заболевания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вирусные инфекции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гнойные инфекции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гнойные инфекции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16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Назовите важнейший клинический признак, указывающий на эффективность проводимой терапии при астматическом статусе: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Уменьшение количества сухих хрипов в легких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Уменьшение гиперемии кожи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Улучшение отхождения мокроты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Уменьшение тахикардии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Уменьшение цианоза кожных покровов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Правильный ответ: Улучшение отхождения мокроты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17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Врожденная иммунная дисиммуноглобулинемия 1 типа характеризуется: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повышенным IgМ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отсуствием Ig А и М при низком содержании IgG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отсуствием IgG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низким содержанием Ig 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низким содержанием Ig 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повышенным IgМ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18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С обезболивающей целью в послеоперационный период при непереносимости аспирина, можно использовать все, кроме: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трамал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промедол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морфин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кетанал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кетанал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19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Какие из перечисленных ниже аллергенов могут провоцировать приступ бронхиальной астмы у беременной?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дафнии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пух, перья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все перечисленные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препараты пиразолонового ряда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домашний клещ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все перечисленные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Клеточный иммунитет обеспечивает: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защиту от вирусных инфекций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все ответы верны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участвует в противоопухолевой резистентности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участвует в отторжении трансплантата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защиту от ряда внутриклеточных бактериальных инфекций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все ответы верны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21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Какой из перечисленных факторов приводит к обструкции бронхов при хроническом бронхите 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скопление слизи в просвете бронхов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воспалительный отек слизистой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спазм гладкой мускулатуры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все перечисленные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ни один из них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Правильный ответ: все перечисленные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22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Бронхолитический тест проводят: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 кортикостероидами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 ?2 агонистами короткого действия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антигистаминными препаратами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с эуфиллином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 ?2 агонистами короткого действия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23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При хронической гранулематозной болезни генетический дефект моноцитов касается: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фагоцитоза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хемотаксиса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всё перечисленное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окислительного метаболизма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миграции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окислительного метаболизма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Основной целью иммунизации АКДС является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неспецифическая стимуляция В-системы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стимуляция фагоцитарной активности нейтрофилов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создание иммунитета против кори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неспецифическая стимуляция Т-системы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создание иммунитета против возбудителей дифтерии, столбняка, коклюша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создание иммунитета против возбудителей дифтерии, столбняка, коклюша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25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Аллергенные белки латекса участвуют в перекрестных реакциях с белками: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помидоры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авокадо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картофеля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киви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f. банана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g. неверно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h. каштана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26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Какие клетки иммунной системы распознают антиген только в комплексе с молекулой главного комплекса гистосовместимости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В-клетки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Т-клетки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Правильный ответ: Т-клетки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27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Биосубстрат человеческого организма с самой высокой концентрацией IgЕ: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сыворотка крови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женское молоко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все перечисленные жидкости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молозиво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моча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молозиво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28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FVC - это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форсированная жизненная ёмкость лёгких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жизненная ёмкость лёгких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объём форсированного выдоха за 1 сек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пиковая скорость выдоха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форсированная жизненная ёмкость лёгких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29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Функциональные преимущества макрофагов по сравнению с микрофагами: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способны к фагоцитозу более крупных объектов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обладают всеми вышеперечисленными преимуществами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снабжены более широким спектром медиаторов воспаления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дольше живут и дольше сохраняют способность к сохранению состояния активации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способны к неоднократному осуществлению фагоцитоза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обладают всеми вышеперечисленными преимуществами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На полисахаридные антигены бактерий развивается: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клеточный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клеточный и гуморальный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гуморальный ответ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Неверно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гуморальный ответ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31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Что из нижеследующего не является сопутствующим заболеванием при аллергическом рините: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Средний отит с выпотом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а+b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Острый бактериальный риносинусит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Астма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Гранулематоз Вегенера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Гранулематоз Вегенера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32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Ситуации, при которых гаптены обретают иммуногенность: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комплексирование с адъювантами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конъюгация с белковым носителем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презентация молекулами МНС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конъюгация с эпитопами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процессинг в антигенпредставляющих клетках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конъюгация с белковым носителем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33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КАКИЕ ВОЗБУДИТЕЛИ ОПРЕДЕЛЯЮТ ТЯЖЕСТЬ ПНЕВМОНИИ У БОЛЬНОГО, ДЛИТЕЛЬНО НАХОДЯЩЕГОСЯ НА ИСКУССТВЕННОЙ ВЕНТИЛЯЦИИ ЛЕГКИХ?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АНАЭРОБЫ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ГРИБЫ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МИКОПЛАЗМА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ВИРУСЫ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СТАФИЛОКОККИ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АНАЭРОБЫ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Более тяжёлое течение инфекции в старческом возрасте обеспечивают: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менее выраженный лейкоцитоз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сниженный ответ на действие медиаторов воспаления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угнетение ответа лимфоцитов на антигены и митогены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верно всё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меньшая концентрация клеток в инфекционно-воспалительном очаге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верно всё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35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Причиной развития острого продуктивного кашля может быть: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острый бронхит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пневмония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верно всё перечисленное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верно всё перечисленное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36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Какой класс иммуноглобулинов может способствовать усилению роста опухоли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G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D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G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37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Рецидивирующий менингит является: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проявлением СПИД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дефицитом Т-системы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дефицитом иммуноглобулинов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дефицитом макрофагов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дефицитом комплемента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дефицитом комплемента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38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Для лечения пищевой аллергии используются следующие методы, за исключением: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вакцинотерапии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санации хронических очагов инфекции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ферментотерапии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специфической иммунотерапии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диетотерапии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вакцинотерапии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39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Тип молекул МНС , презентирующих экзогенные пептиды СВ4 + лимфоцитам 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МНС II класса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МНС I класса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МНС III класса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МНС I и II классов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МНС II класса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Для постановки диагноза поллиноза существенными являются следующие основные критерии, за исключением: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Усиления клинических проявлений в сухую, ветреную погоду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Положительных скарификационных проб с пыльцевыми аллергенами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Сезонность заболевания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Улучшения состояния в ветреную погоду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Улучшения состояния в ветреную погоду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41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Иммунный механизм, обеспечивающий быструю антиген-специфическую реакцию при повторном попадании патогена в организм: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"врожденный" иммунный ответ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иммунологическая память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белки системы комплемента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адаптивный иммунный ответ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иммунологическая память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42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Кто считается основателем иммунологии?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Пирогов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Мечников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Боткин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Луи Пастер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Луи Пастер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43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 патогенезе саркоидоза большое значение имеют следующие нарушения: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иммунологические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все перечисленные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биохимические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нейроэндокринные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все перечисленные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Для иммунотерапии рака применяют следующую группу препаратов: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аналгетики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ингибиторы тканевых протеаз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антибиотики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препараты тимуса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вакцины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препараты тимуса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45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Аллергический ответ на определенные свежие фрукты или овощи, которые имеют гомологичные белки с пыльцой растений, называется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стоматитом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пищевой аллергией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пищевой непереносимостью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оральным аллергическим синдромом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лекарственной аллергией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оральным аллергическим синдромом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46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Участие гистамина в аллергических реакциях обусловлено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способностью повышать сосудистую проницаемость и сокращать гладкую мускулатуру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всем перечисленным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способностью привлекать в зону аллергической реакции клетки-мишени II порядка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способностью понижать сосудистую проницаемость и расслаблять гладкую мускулатуру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способностью повышать сосудистую проницаемость и сокращать гладкую мускулатуру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47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Какие препараты противопоказаны больным БА, имеющим сопутствующую гипертоническую болезнь?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каптоприл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коринфар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эфедрин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обзидан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нолипрел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обзидан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48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При атопической бронхиальной астме в иммунологическом статусе определяющее значение имеют: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уровень специфического IgE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уровень ЦИК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количество Т-супрессоров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количество Т-хелперов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уровень специфического IgE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49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Педиатра интересуют особенности реакций противоинфекционной защиты у ребенка 3 лет с группой крови О(I ), больного острой формой дизентерией Флекснера. Каковы отличия от больных дизентерией детей с группами крови А(II ) и В(III ):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увеличение содержания ауторозеткообразующих лимфоцитов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нейтрофилез без изменения содержания Т-хелперов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отсутствие нейтрофилеза, снижения содержания Т-хелперов, наличие снижения ауторозеткообразующих клеток (клеток, способных продуцировать интерлейкин-2)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нейтрофилез без изменения содержания в крови ауторозеткообразующих клеток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отсутствие нейтрофилеза, повышение содержания Т-хелперов в крови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отсутствие нейтрофилеза, снижения содержания Т-хелперов, наличие снижения ауторозеткообразующих клеток (клеток, способных продуцировать интерлейкин-2)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Аллергенспецифическая иммунотерапия вызывает?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все перечисленные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бронходилатацию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образование IgG блокирующих антител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стабилизацию мембран тучных клеток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блокаду Н1 гистаминовых рецепторов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образование IgG блокирующих антител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51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У женщины 35 лет, перенесшей грипп, в иммунограмме: СD3 - 9,2х109/л 39% - норма 3,5-9,5(х109/л ) 19-47%, СD4 - 3,59 (х109/л ) 48% - норма 0,78-3,9 (х109/л ) 51-84%, СD8 - 1,72 (х109/л ) 24% - норма 1-2 (х109/л ) 33-60%, СD16 - 0,86 (х109/л ) 15% - норма 06-1,6 (х109/л ) 8-37% Ф - 48% - норма 5-15%, Ig(г/л ): 0,54(х109/л ) 7% - норма 0,1-0,5 (х109/л ) 27-62%, А - 0,9 - норма 0,4-4,2, М - 1,2 - норма 0,4-3,1, G- 9,8 - норма 6,1-18,2. Дать оценку сдвигам и выставить иммунологический диагноз: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лейкоцитоз, абсолютный лимфоцитоз, снижение относительного количества CD4+-клеток. Вторичный иммунодефицит по Т-клеточному звену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лейкоцитоз, абсолютный лимфоцитоз, снижение относительного количества CD3+-клеток, гипоиммуноглобулинемия по IgМ. Вторичный иммунодефицит по Т-клеточному звену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лейкопения, абсолютная лимфопения, снижение относительного количества CD3+-клеток. Вторичный иммунодефицит по Т-клеточному звену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лейкоцитоз, абсолютный лимфоцитоз, снижение относительного количества CD3+-клеток, гипоглобулинемия по IgA. Вторичный иммунодефицит по Т-клеточному звену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лейкоцитоз, абсолютная лимфопения, снижение относительного количества CD3+-клеток. Вторичный иммунодефицит по Т-клеточному звену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лейкоцитоз, абсолютный лимфоцитоз, снижение относительного количества CD4+-клеток. Вторичный иммунодефицит по Т-клеточному звену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52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С чем ассоциированы периферические органы иммунной системы: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 желудочно-кишечным трактом (миндалины, аденоиды, аппендикс, пейеровы бляшки )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 кожей (Т-лимфоциты )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 бронхами и бронхиолами (эпителиальные лимфоциты слизистой дыхательной системы )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со всеми вышеперечисленными образованиями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с урогенитальным трактом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со всеми вышеперечисленными образованиями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53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При необходимости операции кесарево сечение нецелесообразно использование всех вышеперечисленных лекарственных препаратов, кроме?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тиопентал натрия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окситоцин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эргометрин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морфин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простогландин F2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окситоцин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Где происходит антигеннезависимая дифференцировка Т - лимфоцитов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 селезенке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 костном мозге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 тимусе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 печени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 тимусе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55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Лимфоциты, снабженные CD4-рецепторами: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 xml:space="preserve">a. ЕК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Т-хелперы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ЦТЛ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В-клетки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Т-ГЗТ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Т-хелперы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56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Инфантильный летальный агранулоцитоз проявляется: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повышенным потреблением белых клеток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количественной недостаточностью белых клеток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дефицитом комплемента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дефицитом иммуноглобулинов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отсутствием лизиса микробов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количественной недостаточностью белых клеток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57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Где происходит антигеннезависимая дифференцировка Т-лимфоцитов: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 селезенке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 периферической крови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 тимусе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 лимфатических узлах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в пейеровых бляшках кишечника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 тимусе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58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Вакцинация детей, рожденных ВИЧ-инфицированными матерями, против полиомиелита 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можно вводить инактивированную полиомиелитную вакцину (ИПВ )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вакцинация противопоказана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можно применять как ИПВ, так и ОПВ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можно вводить оральную полиомиелитную вакцину (ОПВ ) , содержащую аттенуированные штаммы вирусов полиомиелита 3 типов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применяют ИПВ до выяснения отсутствия ВИЧ-инфекции у ребенка, после чего возможен переход на ОПВ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применяют ИПВ до выяснения отсутствия ВИЧ-инфекции у ребенка, после чего возможен переход на ОПВ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59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Какие данные функциональных исследований свидетельствуют о бронхиальной обструкции?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значения МОС 25-75 составляют 60%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индекс Тиффно 70%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снижение ОФВ1 на 12% от должного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снижение ЖЕЛ на 30%, ОФВ1 на 15%, МОС75 на 20% от должных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снижение ЖЕЛ на 30% от должной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снижение ОФВ1 на 12% от должного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Вопрос 60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Какую молекулярную массу имеют, как правило, антигены: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2001 - 3000Д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3001 - 5000Д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1000 - 2000Д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5001 - 9000Д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10000 - 30000Д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10000 - 30000Д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61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Бронхиальный провокационный тест с аллергеном считается положительным при снижении ОФВ1 на: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10%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15%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20 и более%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20 и более%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62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КАКОЙ АНТИБИОТИК ОБЯЗАТЕЛЬНО ВКЛЮЧАЮТ В КОМПЛЕКСНУЮ ТЕРАПИЮ АСПИРАЦИОННОЙ ПНЕВМОНИИ?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РИМФАПИЦИН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НИСТАТИН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КЛАФОРАН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ЛИНКОМИЦИН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МЕТРАГИЛ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МЕТРАГИЛ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63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Какие из перечисленных ниже аллергенов могут провоцировать приступ бронхиальной астмы?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домашний клещ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все перечисленные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препараты пиразолонового ряда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дафнии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пух, перья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все перечисленные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64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Иммунные вторичные тромбоцитопении развивается вследствии: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перенесенных инфекций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гломерулонефрита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СПИД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миелодепрессии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ревматизма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перенесенных инфекций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65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Пациент обратился с жалобами на диспепсические явления и диарею после употребления сырого коровьего молока. Кипяченое молоко, а также козье (в любом виде ) он переносит нормально. Какой диагноз наиболее вероятен?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Синдром раздраженной кишки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Псевдоаллергия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Пищевая аллергия к коровьему молоку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Непереносимость лактозы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Хронический гастрит с пониженной секреторной функцией желудка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Пищевая аллергия к коровьему молоку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66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Хроническая гранулематозная болезнь является следствием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уменьшения количества нейтрофилов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качественного дефекта фагоцитоза (дефект киллинг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дефекта хемотаксиса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"синдрома ленивых лейкоцитов"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нарушения специфического иммунитета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качественного дефекта фагоцитоза (дефект киллинг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67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Лимфокины - всё, кроме: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участвуют в реализации иммунного ответа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секретируются нестимулированными лимфоцитами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включают факторы, активирующие В-лимфоциты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включают факторы, активирующие Т-лимфоциты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цитокины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секретируются нестимулированными лимфоцитами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68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Клинические проявления при саркоидозе чаще зависят: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от степени вовлечения в процесс того или иного органа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от формы заболевания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от стадии течения процесса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от степени вовлечения в процесс того или иного органа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69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Какое из утверждений является правильным: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для достижения защитного уровня антител от вируса гепатита С достаточно однократного введения вакцины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для достижения защитного уровня антител от вируса гепатита С осуществляют вакцинацию 3 раза, при этом 2-ой раз вакцину вводят через 1 мес. после первой, 3-ий раз вводят через 6 мес. после второй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для достижения защитного уровня антител от вируса гепатита С необходимо выполнять двухкратную вакцинацию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для достижения защитного уровня антител от вируса гепатита С необходимо выполнять трехкратную вакцинацию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на сегодняшний день эффективная вакцина от вируса гепатита С не разработана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Правильный ответ: для достижения защитного уровня антител от вируса гепатита С осуществляют вакцинацию 3 раза, при этом 2-ой раз вакцину вводят через 1 мес. после первой, 3-ий раз вводят через 6 мес. после второй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Поводом для установления инвалидности при БА являются: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ограничение жизнедеятельности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социальная недостаточность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неверно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71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Клинические проявления сывороточной болезни включают в себя: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болезненность и отечность в месте введения сыворотки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появление сыпи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увеличение регионарных лимфатических узлов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лихорадка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все перечисленное неверно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f. верно все перечисленное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верно все перечисленное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72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Из всей группы аллергенов, находящихся в воздухе, к какому повышенная чувствительность будет проявляться в отсутствии или при небольшом увеличении содержания IgE: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плесень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травы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сорняки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деревья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плесень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73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Роль фактора некроза опухолей (ФНО-а ) в воспалительном процессе: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активирует макрофаги и ЕК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стимулирует синтез ИЛ-1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вызывает экспрессию молекул адгезии на мембране эндотелиоцитов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активирует тромбоциты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Какие условия способствуют формированию бронхиальной астмы?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частые воспалительные заболевания легких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все перечисленное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генетическая предрасположенность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аллергические заболевания в анамнезе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 xml:space="preserve">e. длительное лечение нестероидными противовоспалительными средствами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все перечисленное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75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Профилактики лекарственной аллергии заключается: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предпочтительно назначать пероральные лекарственные средства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 тщательном сборе и анализе фармакологического анамнеза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все перечисленное неверно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 знании возможных перекрестных реакций между лекарственными средствами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строгое наблюдение за пациентом во время проведения инъекционной терапии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f. верно все перечисленное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g. избегать полипрагмазии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верно все перечисленное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76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Показано ли использование системных кортикостероидов при хирургическом лечении полипозного риносинусита: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да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нет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да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77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Характеристика фиброзирующего альвеолита: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притупление, бронхиальное дыхание, усиленная бронхофония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инспираторная одышка, уменьшение объема легких, крепитация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то же, но смещение в сторону притупления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притупление, ослабленное дыхание и бронхофония, смещение средостения в противоположную сторону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притупление с тимпаническим звуком, амфорическое дыхание крупно-пузырчатые хрипы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инспираторная одышка, уменьшение объема легких, крепитация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78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Какая молекула служит корецептором для HLA II?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CD4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CD19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CD3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CD8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CD21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CD4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79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Какая форма врожденного иммунодефицита сочетается с гипоплазией паращитовидных желез и с судорожным синдромом: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синдром Вискотт-Олдрича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синдром Луи-Бар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 xml:space="preserve">c. лимфоцитофтиз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синдром Незелофа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синдром Ди Джорджи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синдром Ди Джорджи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После проведения прик - тестов пациент должен оставаться под наблюдением врача: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может быть отпущен сразу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не менее 20 минут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не менее 20 минут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81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 гуморальным факторам врожденного иммунитета не относятся: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С-реактивный белок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интерферон 1-го типа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антитела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ИЛ-1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комплемент и пропердин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антитела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82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Индекс Тиффно - это?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отношение объёма форсированного выдоха за 1 сек. к жизненной ёмкости лёгких, выраженное в процентах, и рассчитывается по формуле: FEV1/VC х 100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отношение объёма форсированного выдоха за 3 сек. к жизненной ёмкости лёгких, выраженное в процентах и рассчитывается по формуле: FEV3/VC х 100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отношение объёма форсированного выдоха за 3 сек. к форсированной жизненной ёмкости лёгких, выраженное в процентах и рассчитывается по формуле: FEV3/FVC х 100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отношение объёма форсированного выдоха за 1 сек. к форсированной жизненной ёмкости лёгких, выраженное в процентах и рассчитывается по формуле :FEV1/FVC х 100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отношение объёма форсированного выдоха за 1 сек. к жизненной ёмкости лёгких, выраженное в процентах, и рассчитывается по формуле: FEV1/VC х 100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83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Невоспалительный иммунный ответ, развивающийся при употреблении продуктов называется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атопическим дерматитом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оральной толерантностью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латексной аллергией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пищевой непереносимостью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пищевой аллергией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оральной толерантностью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 фагоцитам не относится: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 xml:space="preserve">a. клетки микроглии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клетки Кунфера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остеокласты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клетки Лангерганса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моноциты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клетки Лангерганса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85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О начале аллергического отека гортани могут свидетельствовать всё, кроме: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стридорозное дыхание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охриплость голоса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инспираторная одышка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экспираторная одышка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"лающий" кашель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экспираторная одышка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86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Функция, которую макрофаг не может выполнить самостоятельно: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формирование ассоциации антигенный пептид / HLA I I класса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презентация антигена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процессинг антигена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пиноцитоз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фагоцитоз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презентация антигена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87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Показано ли использование системных кортикостероидов при хирургическом лечении полипозного риносинусита: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да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нет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да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88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Наиболее вероятные осложнения длительной терапии ингаляционными кортикостероидами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рецидивирующий ларингоспазм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экспираторный стеноз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кандидоз полости рта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остеопороз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сахарный диабет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кандидоз полости рта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89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Диагностический минимум при исключении рака легкого является: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рентгенография органов грудной клетки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фибробронхоскопия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верно всё перечисленное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>Правильный ответ: верно всё перечисленное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Обладает ли IgA способностью активировать комплемент?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нет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да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91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 развитии бронхиальной астмы имеет большое значение: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отягощенная наследственность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генетические факторы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аллергическая конституция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все перечисленное выше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патология беременности матери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все перечисленное выше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92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Авидность антител - это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количество не активных центров в молекуле антигена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способность антител образовывать прочные соединения с антигеном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способность Ig реагировать только с одним антигеном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количество активных центров в молекуле антигена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способность антител образовывать прочные соединения с антигеном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93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Больному противопоказаны антибиотики пенициллинового ряда, если у него в анамнезе были: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все верно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кандидомикоз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дисбактериоз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анафилактический шок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анафилактический шок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94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Абсолютные противопоказания для прик - тестирования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тяжелые поражения печени, почек, сердца, системы крови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неверно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анафилактические реакции в анамнезе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95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Показанием к направлению на МСЭ при БА являются: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 xml:space="preserve">a. случаи легкого и среднетяжелого течения астмы при наличии противопоказаний для осуществления трудовой деятельности в прежних условиях работы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верно все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при среднетяжелом и тяжелом течение со стойкими выраженными нарушениями функции дыхания и кровообращения при рефрактерности к лечению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96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К функции макрофагов не относится: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синтез антител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распознавание и процессинг антигенов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секреция медиаторов иммунитета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презентация антигенов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фагоцитоз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синтез антител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97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 каких клетках секретируются иммуноглобулины?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Эозинофилы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Макрофаги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Т-лимфоциты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Плазматические клетки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Базофилы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Плазматические клетки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98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Вакцина, не имеющая абсолютных противопоказаний для своего применения: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АДС, АДС-М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АКДС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БЦЖ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живая паротитная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живая коревая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АДС, АДС-М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99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Иммунологические (серологические ) маркеры острого гепатита В (ранняя и поздняя фаза ), претерпевающие наибольший рост и поэтому особенно ценные в диагностическом плане: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a. HBsAg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анти-HBе общие </w:t>
      </w:r>
    </w:p>
    <w:p w:rsidR="002D68DF" w:rsidRPr="00AA4682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  <w:lang w:val="en-US"/>
        </w:rPr>
        <w:t>c</w:t>
      </w:r>
      <w:r w:rsidRPr="00AA4682">
        <w:rPr>
          <w:rFonts w:ascii="Times New Roman" w:hAnsi="Times New Roman"/>
          <w:sz w:val="24"/>
          <w:szCs w:val="24"/>
        </w:rPr>
        <w:t xml:space="preserve">. </w:t>
      </w:r>
      <w:r w:rsidRPr="00212BFE">
        <w:rPr>
          <w:rFonts w:ascii="Times New Roman" w:hAnsi="Times New Roman"/>
          <w:sz w:val="24"/>
          <w:szCs w:val="24"/>
          <w:lang w:val="en-US"/>
        </w:rPr>
        <w:t>HBeAg</w:t>
      </w:r>
      <w:r w:rsidRPr="00AA4682">
        <w:rPr>
          <w:rFonts w:ascii="Times New Roman" w:hAnsi="Times New Roman"/>
          <w:sz w:val="24"/>
          <w:szCs w:val="24"/>
        </w:rPr>
        <w:t xml:space="preserve">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212BFE">
        <w:rPr>
          <w:rFonts w:ascii="Times New Roman" w:hAnsi="Times New Roman"/>
          <w:sz w:val="24"/>
          <w:szCs w:val="24"/>
          <w:lang w:val="en-US"/>
        </w:rPr>
        <w:t xml:space="preserve">d. </w:t>
      </w:r>
      <w:r w:rsidRPr="00212BFE">
        <w:rPr>
          <w:rFonts w:ascii="Times New Roman" w:hAnsi="Times New Roman"/>
          <w:sz w:val="24"/>
          <w:szCs w:val="24"/>
        </w:rPr>
        <w:t>анти</w:t>
      </w:r>
      <w:r w:rsidRPr="00212BFE">
        <w:rPr>
          <w:rFonts w:ascii="Times New Roman" w:hAnsi="Times New Roman"/>
          <w:sz w:val="24"/>
          <w:szCs w:val="24"/>
          <w:lang w:val="en-US"/>
        </w:rPr>
        <w:t xml:space="preserve">-HBc IgM </w:t>
      </w:r>
    </w:p>
    <w:p w:rsidR="002D68DF" w:rsidRPr="00AA4682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6A22EC">
        <w:rPr>
          <w:rFonts w:ascii="Times New Roman" w:hAnsi="Times New Roman"/>
          <w:sz w:val="24"/>
          <w:szCs w:val="24"/>
          <w:lang w:val="en-US"/>
        </w:rPr>
        <w:t>e</w:t>
      </w:r>
      <w:r w:rsidRPr="00AA468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12BFE">
        <w:rPr>
          <w:rFonts w:ascii="Times New Roman" w:hAnsi="Times New Roman"/>
          <w:sz w:val="24"/>
          <w:szCs w:val="24"/>
        </w:rPr>
        <w:t>анти</w:t>
      </w:r>
      <w:r w:rsidRPr="00AA4682">
        <w:rPr>
          <w:rFonts w:ascii="Times New Roman" w:hAnsi="Times New Roman"/>
          <w:sz w:val="24"/>
          <w:szCs w:val="24"/>
          <w:lang w:val="en-US"/>
        </w:rPr>
        <w:t>-</w:t>
      </w:r>
      <w:r w:rsidRPr="006A22EC">
        <w:rPr>
          <w:rFonts w:ascii="Times New Roman" w:hAnsi="Times New Roman"/>
          <w:sz w:val="24"/>
          <w:szCs w:val="24"/>
          <w:lang w:val="en-US"/>
        </w:rPr>
        <w:t>HBs</w:t>
      </w:r>
      <w:r w:rsidRPr="00AA468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2BFE">
        <w:rPr>
          <w:rFonts w:ascii="Times New Roman" w:hAnsi="Times New Roman"/>
          <w:sz w:val="24"/>
          <w:szCs w:val="24"/>
        </w:rPr>
        <w:t>общие</w:t>
      </w:r>
      <w:r w:rsidRPr="00AA468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анти-HBc IgM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Вопрос 100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Псевдоаллергические реакции чаще всего возникают на: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lastRenderedPageBreak/>
        <w:t xml:space="preserve">a. витамины группы В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b. пенициллины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c. сульфаниламиды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d. неионные рентгенконтрастные вещества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 xml:space="preserve">e. ацетилсалициловую кислоту 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2BFE">
        <w:rPr>
          <w:rFonts w:ascii="Times New Roman" w:hAnsi="Times New Roman"/>
          <w:sz w:val="24"/>
          <w:szCs w:val="24"/>
        </w:rPr>
        <w:t>Правильный ответ: неионные рентгенконтрастные вещества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Функция коры надпочечников у больных саркоидозом чаще: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нормальная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снижена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повышена </w:t>
      </w:r>
    </w:p>
    <w:p w:rsidR="002D68DF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нормальная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Наиболее часто пищевая аллергия у детей развивается на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пшеницу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сою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яйца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арахис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коровье молоко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коровье молоко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При саркоидозе органов дыхания на рентгенограмме легких могут выявляться следующие изменения: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диссеминированные изменения в легких при отсутствии поражения внутригрудных лимфатических узлов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одно-или двустороннее увеличение внутригрудных лимфатических узлов и диссеминированные изменения в легких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одно-или двустороннее увеличение разных групп внутригрудных лимфатических узлов при отсутствии изменений в легких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все перечисленные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все перечисленные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Продолжить правильное утверждение Синтез антител происходит...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 лимфоцитах периферической крови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 почках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 периферических лимфоидных органах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 тимусе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в костном мозге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 периферических лимфоидных органах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>Вопрос 5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Критерии диагноза при анафилактическом шоке все перечисленное, кроме: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гепато-спленомегалия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связь с приемом лекарственного вещества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нарушение гемодинамики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наличие кожного синдрома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гепато-спленомегалия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6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Возможные последствия падения уровня естественной толерантности: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хронизация течения инфекционных заболеваний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аритмии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тромбоэмболии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аутоиммунная патология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онкозаболевание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аутоиммунная патология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Какие клинико-анамнестические данные не характерны для больных с врожденной иммунной недостаточностью: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первые проявления - в раннем детском возрасте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наличие специфических клинических проявлений при отдельных формах (атаксия-телеангиэктазия, экзема + геморрагии, альбинизм и т.д.)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наследственный характер патологии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сочетание с врожденными уродствами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появление после периода нормального функционирования иммунной системы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появление после периода нормального функционирования иммунной системы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8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Астма считается "под контролем"- зеленая зона при значениях: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СПБ </w:t>
      </w:r>
      <w:r>
        <w:rPr>
          <w:rFonts w:ascii="Times New Roman" w:hAnsi="Times New Roman"/>
          <w:sz w:val="24"/>
          <w:szCs w:val="24"/>
        </w:rPr>
        <w:t xml:space="preserve">(среднесуточная проходимость бронхов) </w:t>
      </w:r>
      <w:r w:rsidRPr="008910B4">
        <w:rPr>
          <w:rFonts w:ascii="Times New Roman" w:hAnsi="Times New Roman"/>
          <w:sz w:val="24"/>
          <w:szCs w:val="24"/>
        </w:rPr>
        <w:t xml:space="preserve">ниже 60% и </w:t>
      </w:r>
      <w:r>
        <w:rPr>
          <w:rFonts w:ascii="Times New Roman" w:hAnsi="Times New Roman"/>
          <w:sz w:val="24"/>
          <w:szCs w:val="24"/>
        </w:rPr>
        <w:t>среднес</w:t>
      </w:r>
      <w:r w:rsidRPr="00A81533">
        <w:rPr>
          <w:rFonts w:ascii="Times New Roman" w:hAnsi="Times New Roman"/>
          <w:sz w:val="24"/>
          <w:szCs w:val="24"/>
        </w:rPr>
        <w:t>уточный разброс показателей</w:t>
      </w:r>
      <w:r w:rsidRPr="008910B4">
        <w:rPr>
          <w:rFonts w:ascii="Times New Roman" w:hAnsi="Times New Roman"/>
          <w:sz w:val="24"/>
          <w:szCs w:val="24"/>
        </w:rPr>
        <w:t xml:space="preserve"> выше 30%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СПБ ниже 60% </w:t>
      </w:r>
    </w:p>
    <w:p w:rsidR="002D68DF" w:rsidRPr="00A81533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c. СП</w:t>
      </w:r>
      <w:r>
        <w:rPr>
          <w:rFonts w:ascii="Times New Roman" w:hAnsi="Times New Roman"/>
          <w:sz w:val="24"/>
          <w:szCs w:val="24"/>
        </w:rPr>
        <w:t>Б</w:t>
      </w:r>
      <w:r w:rsidRPr="008910B4">
        <w:rPr>
          <w:rFonts w:ascii="Times New Roman" w:hAnsi="Times New Roman"/>
          <w:sz w:val="24"/>
          <w:szCs w:val="24"/>
        </w:rPr>
        <w:t xml:space="preserve"> более 80% и </w:t>
      </w:r>
      <w:r>
        <w:rPr>
          <w:rFonts w:ascii="Times New Roman" w:hAnsi="Times New Roman"/>
          <w:sz w:val="24"/>
          <w:szCs w:val="24"/>
        </w:rPr>
        <w:t>среднес</w:t>
      </w:r>
      <w:r w:rsidRPr="00A81533">
        <w:rPr>
          <w:rFonts w:ascii="Times New Roman" w:hAnsi="Times New Roman"/>
          <w:sz w:val="24"/>
          <w:szCs w:val="24"/>
        </w:rPr>
        <w:t>уточный разброс показателей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533">
        <w:rPr>
          <w:rFonts w:ascii="Times New Roman" w:hAnsi="Times New Roman"/>
          <w:sz w:val="24"/>
          <w:szCs w:val="24"/>
        </w:rPr>
        <w:t>не превышает 20%.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СПБ до 60% и </w:t>
      </w:r>
      <w:r>
        <w:rPr>
          <w:rFonts w:ascii="Times New Roman" w:hAnsi="Times New Roman"/>
          <w:sz w:val="24"/>
          <w:szCs w:val="24"/>
        </w:rPr>
        <w:t>среднес</w:t>
      </w:r>
      <w:r w:rsidRPr="00A81533">
        <w:rPr>
          <w:rFonts w:ascii="Times New Roman" w:hAnsi="Times New Roman"/>
          <w:sz w:val="24"/>
          <w:szCs w:val="24"/>
        </w:rPr>
        <w:t>уточный разброс показателей</w:t>
      </w:r>
      <w:r w:rsidRPr="00891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8910B4">
        <w:rPr>
          <w:rFonts w:ascii="Times New Roman" w:hAnsi="Times New Roman"/>
          <w:sz w:val="24"/>
          <w:szCs w:val="24"/>
        </w:rPr>
        <w:t xml:space="preserve">30%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A81533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СП</w:t>
      </w:r>
      <w:r>
        <w:rPr>
          <w:rFonts w:ascii="Times New Roman" w:hAnsi="Times New Roman"/>
          <w:sz w:val="24"/>
          <w:szCs w:val="24"/>
        </w:rPr>
        <w:t>Б</w:t>
      </w:r>
      <w:r w:rsidRPr="008910B4">
        <w:rPr>
          <w:rFonts w:ascii="Times New Roman" w:hAnsi="Times New Roman"/>
          <w:sz w:val="24"/>
          <w:szCs w:val="24"/>
        </w:rPr>
        <w:t xml:space="preserve"> более 80% и </w:t>
      </w:r>
      <w:r>
        <w:rPr>
          <w:rFonts w:ascii="Times New Roman" w:hAnsi="Times New Roman"/>
          <w:sz w:val="24"/>
          <w:szCs w:val="24"/>
        </w:rPr>
        <w:t>среднес</w:t>
      </w:r>
      <w:r w:rsidRPr="00A81533">
        <w:rPr>
          <w:rFonts w:ascii="Times New Roman" w:hAnsi="Times New Roman"/>
          <w:sz w:val="24"/>
          <w:szCs w:val="24"/>
        </w:rPr>
        <w:t>уточный разброс показателей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533">
        <w:rPr>
          <w:rFonts w:ascii="Times New Roman" w:hAnsi="Times New Roman"/>
          <w:sz w:val="24"/>
          <w:szCs w:val="24"/>
        </w:rPr>
        <w:t>не превышает 20%.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Дифференциальную диагностику аллергического ринита необходимо проводить со всеми заболеваниями, кроме: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Непереносимость аспирина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b. Вирусные инфекции верхних дыхательных путей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Вазомоторный ринит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Муковисцидоз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Хронический гайморит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Муковисцидоз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10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Пациенту с полипозным риносинуситом, непереносимостью аспирина показано все кроме: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проведение КТ ОНП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неверно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обследование для исключения астмы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назначение топических стероидов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f. назначение кетонала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назначение кетонала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11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Какой из CD -антигенов является маркером В-клеток: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CD8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CD16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CD56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CD19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CD3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CD19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12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У девочки 5 лет с диагнозом "острый пиелонефрит" бактериологическим методом верифицирована урокультура E.coli O18. Методом ИФА изучался гуморальный иммунитет. Повышения титра каких антител в начале острого периода может имеет диагностическое значение: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специфических АТ класса Ig 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специфических АТ класса Ig Д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специфических АТ класса Ig 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специфических АТ класса Ig G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специфических АТ класса Ig М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13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Какая из перечисленных функций не характерна для Т-лимфоцитов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цитотоксическое действие на опухолевые клетки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участие в противовирусном иммунитете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синтез антител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участие в регуляции иммунного ответа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e. формирование иммунологической толерантности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синтез антител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14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При какой патологии обычно выслушиваются влажные хрипы в легких?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рак легкого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фиброзирующий альвеолит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пневмония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эмфизема легких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плевральный выпот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пневмония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15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С больным дифтерией контактировала группа лиц. Кто из них нуждается во введении дозы дифтерийного анатоксина: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лицо, получившее последнюю дозу более 5 лет назад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лицо, получившее последнюю дозу год назад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лицо, получившее последнюю дозу 3 года назад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лицо, получившее последнюю дозу 5 лет назад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лицо, получившее последнюю дозу анатоксина полгода назад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лицо, получившее последнюю дозу более 5 лет назад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16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Иммуномодулятор - фактор переноса вырабатывается сенсибилизированными лейкоцитами донора и показан при: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В-клеточных иммунодефицитах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СПИД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дефицитах лизоцима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Т_клеточных иммунодефицитах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дефицитах комплемента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Т_клеточных иммунодефицитах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17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 развитии НАО имеет большое значение: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госпитализации с клиническими проявлениями острого живота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все перечисленное выше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отсутствие кожного зуда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отсутствие крапивницы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отягощенный семейный анамнез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все перечисленное выше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18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>Назовите важнейший клинический признак, указывающий на эффективность проводимой терапии при астматическом статусе: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Уменьшение гиперемии кожи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Улучшение отхождения мокроты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Уменьшение тахикардии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Уменьшение количества сухих хрипов в легких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Уменьшение цианоза кожных покровов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Улучшение отхождения мокроты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Ферменты ретровирусов, катализирующие процессы репликации вирусной частицы в инфицированной клетке: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верно всё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обратная транскриптаза, интеграза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аденилатсинтетаза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интеграза, протеинкиназа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гиалуронидаза, фосфатаза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обратная транскриптаза, интеграза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20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 тактике ведения родов: всем беременным, больным бронхиальной астмой показано родоразрешение путём операции кесарево сечение: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нет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21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 проявлениям обструктивного синдрома при ХОБЛ относится все, кроме: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экспираторная одышка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сухие свистящие хрипы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надсадный кашель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инспираторная одышка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затруднение выделения мокроты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инспираторная одышка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22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Побочный эффект ингаляционных стероидов: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остеопороз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гипергликемия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кандидоз полости рта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недостаточность коры надпочечников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кандидоз полости рта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23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Какой антибиотик обязательно включают в комплексную терапию аспирационной пневмонии?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Клафоран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Метрагил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Нистатин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Линкомицин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Римфапицин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Метрагил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24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Для кори характерна этапность высыпания?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нет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да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25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Для псевдоаллергических реакций на пищевые продукты характерны следующие свойства, за исключением: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отсутствия эквивалентов аллергии в анамнезе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положительной кожной пробы с причинным аллергеном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зависимости от количества продукта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отсутствие периода сенсибилизации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отсутствия повышенного количества IgE в сыворотке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положительной кожной пробы с причинным аллергеном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26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 функции макрофагов относится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презентация антигена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секреция биологически активных веществ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фагоцитоз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все перечисленное верно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все перечисленное верно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27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ТКИД швейцарского типа характеризуется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повышенной реакцией ГЗТ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повышением реакции на ФГА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абсолютно неблагоприятным прогнозом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дисиммуноглобулинемией всех классов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повышением реакции на митогены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>Правильный ответ: абсолютно неблагоприятным прогнозом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28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Клетки, воспринимающие антигены, презентируемые молекулами МНС- II: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плазмоциты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В-лимфоциты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макрофаги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Т-киллеры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Т-хелперы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Т-хелперы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29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Кожная чувствительность к туберкулину у больных саркоидозом чаще: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снижена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нормальная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отрицательная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повышена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отрицательная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30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Вакцина из аттенуированных патогенных микробов, направленная против возбудителей: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столбняка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коклюша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лептоспироза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полиомиелита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бешенства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полиомиелита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31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При обследовании больного с подозрением на полипозный риносинусит необходимо провести обследование: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КТ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биопсия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цитология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передняя риноскопия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32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Клинические проявления при саркоидозе чаще зависят: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от формы заболевания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от стадии течения процесса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c. от степени вовлечения в процесс того или иного органа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от степени вовлечения в процесс того или иного органа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33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Ситуации, при которых гаптены обретают иммуногенность: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конъюгация с эпитопами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процессинг в антигенпредставляющих клетках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конъюгация с белковым носителем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презентация молекулами МНС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комплексирование с адъювантами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конъюгация с белковым носителем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34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Лейкоцитограмма у ребенка 3 лет, больного ОРВИ: Лейкоцитов в 1мкл крови 13500 Эозинофилов 1% Моноцитов 6% Палочкоядерных 6% Сегментоядерных 23% Плазмоцитов 12% Лимфоцитов 52% Т-лимфоцитов 42% (CD3+) В-лимфоцитов20% О-клеток 38% Тх:Тц равно 6,0 Тх (CD4+) 36% Тц (CD8+) 6% Индекс нагрузки (ИН ) 0,8 Дать оценку лейкоцитограмме: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нормальное содержание лейкоцитов, лимфоцитов, количество CD3+ на нижней границе нормы, снижен удельный вес Тц, снижен ИН, имеется плазмоцитоз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лейкоцитоз, увеличение удельного веса нулевых клеток, общего числа лимфоцитов, нейтропения со сдвигом влево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Т- лимфопения, снижение Тц и ИН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В-лимфопения, нейтропения без сдвига влево, плазмоцитоз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нормальная величина содержания лейкоцитов и повышение содержания CD4+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лейкоцитоз, увеличение удельного веса нулевых клеток, общего числа лимфоцитов, нейтропения со сдвигом влево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35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Мальчик 12 лет не менее 6 раз в год болеет ангинами. На слизистой носа - носительство патогенных стафилококков. Сделана тонзилэктомия. Перечислить возможные клинико-иммунологические нарушения: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учащение хронических заболеваний носа, гаймориты, частые ОРВИ и фарингиты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атрофия тимуса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снижение уровня сывороточных IgG2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резкое снижение ревакцинирующего эффекта на вирусные вакцины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36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Бронхолитический тест проводят: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с эуфиллином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 кортикостероидами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с β2 агонистами короткого действия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d. антигистаминными препаратами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с β2 агонистами короткого действия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37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Где происходит образование В-лимфоцитов и их антигеннезависимая дифференцировка: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тимус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костный мозг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периферическая кровь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печень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селезенка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костный мозг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38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АКДС-это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вакцина гепатита 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адсорбированная коклюшно-дифтерийно-столбнячная вакцина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противобутулинистическая сыворотка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прививка от гриппа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адсорбированная коклюшно-дифтерийно-столбнячная вакцина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39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Лейкоцитограмма у девочки 4 лет, больной гриппом: Лейкоцитов в 1мкл крови 13500 Эозинофилов 1% Моноцитов 6% Палочкоядерных 6% Сегментоядерных 23% Плазмоцитов 12% Лимфоцитов 52% Т-лимфоцитов 42% (CD3+) В-лимфоцитов20% О-клеток 38% Тх:Тц равно 6,0 Тх (CD4+) 36% Тц (CD8+) 6% Индекс нагрузки (ИН ) 0,8 Дать оценку лейкоцитограмме: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нормальная величина содержания лейкоцитов и повышение содержания CD4+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Т- лимфопения, снижение Тц и ИН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нормальное содержание лейкоцитов, лимфоцитов, количество CD3+ на нижней границе нормы, снижен удельный вес Тц, снижен ИН, имеется плазмоцитоз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В-лимфопения, нейтропения без сдвига влево, плазмоцитоз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лейкоцитоз, увеличение удельного веса нулевых клеток, общего числа лимфоцитов, нейтропения со сдвигом влево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нормальное содержание лейкоцитов, лимфоцитов, количество CD3+ на нижней границе нормы, снижен удельный вес Тц, снижен ИН, имеется плазмоцитоз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40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При острых ротавирусных гастроэнтеритах наиболее целесообразно из пробиотиков назначать: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препараты лактобацилл (линекс, ацидолакт, аципол )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верно всё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колисодержащие препараты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d. сорбированные бифидосодержащие препараты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спорообразующие пробиотики (споробактерии )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препараты лактобацилл (линекс, ацидолакт, аципол )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41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Цитокины продуцируются: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активированными клетками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неактивированными клетками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активированными клетками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42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Для эозинофильного бронхита характерна гиперреактивность бронхов ?: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нет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43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Показанием к назначению иммуннограммы являются: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Прием иммунодепрессантов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Онкологическое заболевание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Пациент после трансплантации органов или химиотерапии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Подозрение на первичный иммунодефицит (преимущественно у детей раннего возраста, возникают из-за генетической поломки )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f. ВИЧ-инфекция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44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Обструктивные изменения на спирограмме характеризуются: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 первую очередь снижением объёмных показателей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всегда снижением ЖЕЛ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 первую очередь снижением скоростных показателей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d. всегда снижением МОС25,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0B4">
        <w:rPr>
          <w:rFonts w:ascii="Times New Roman" w:hAnsi="Times New Roman"/>
          <w:sz w:val="24"/>
          <w:szCs w:val="24"/>
        </w:rPr>
        <w:t xml:space="preserve">50 и 75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 первую очередь снижением скоростных показателей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45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Для диагностики контактного дерматита используются: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внутрикожные пробы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патч - тесты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кожные пробы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неправильно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e. правильно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патч - тесты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46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Ребенка 9 лет укусила в шею домашняя собака, которая при наблюдении в течение 10 дней заболела бешенством. Перечислить меры по экстренной профилактике бешенства у ребенка: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вводят в/мышечно антирабический иммуноглобулины (после внутрикожной проб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антирабический иммуноглобулин+антирабическая вакцина в течение 21 дня+ревакцинация через 10,20,30 дней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антирабическая вакцина КАВ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антирабический иммуноглобулин+антирабическая вакцина в течение 21 дня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прививки не проводить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антирабический иммуноглобулин+антирабическая вакцина в течение 21 дня+ревакцинация через 10,20,30 дней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47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Деструкцию тканей вызывают следующие продукты нейтрофилов: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токсические метаболиты кислорода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продукты метаболизма арахидоновой кислоты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всё перечисленное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гипохлорная кислота и её метаболиты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ферменты гранул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всё перечисленное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48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Где происходит образование Т-лимфоцитов: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печень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периферическая кровь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тимус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селезенка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лимфоузлы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тимус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49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Какое из утверждений является правильным: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хронизация гепатита В имеет место у 50% заразившихся взрослых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хронизация гепатита В имеет место у 10% заразившихся взрослых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хронизация гепатита В имеет место у 40% заразившихся взрослых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хронизация гепатита В имеет место у 60% заразившихся взрослых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хронизация гепатита В имеет место у 80% заразившихся взрослых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хронизация гепатита В имеет место у 10% заразившихся взрослых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50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Показанием к проведению АСИТ являются: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наличие аллергической риносинусопатии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положительные кожные пробы с бытовыми аллергенами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все перечисленное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отягощенная наследственность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положительный эффект элиминации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все перечисленное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51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Сколько молекул </w:t>
      </w:r>
      <w:r>
        <w:rPr>
          <w:rFonts w:ascii="Times New Roman" w:hAnsi="Times New Roman"/>
          <w:sz w:val="24"/>
          <w:szCs w:val="24"/>
        </w:rPr>
        <w:t>Ig</w:t>
      </w:r>
      <w:r w:rsidRPr="008910B4">
        <w:rPr>
          <w:rFonts w:ascii="Times New Roman" w:hAnsi="Times New Roman"/>
          <w:sz w:val="24"/>
          <w:szCs w:val="24"/>
        </w:rPr>
        <w:t>М необходимо для активации системы комплемента по классическому пути: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две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одна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десять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пять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ни одной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одна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52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Какие клетки синтезируют иммуноглобулины?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T-лимфоциты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Макрофаги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Стволовые клетки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Плазматические клетки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Тучные клетки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Плазматические клетки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53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Из всей группы аллергенов, находящихся в воздухе, к какому повышенная чувствительность будет проявляться в отсутствии или при небольшом увеличении содержания IgE: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сорняки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деревья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травы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плесень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плесень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54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При выявлении сенсибилизации к аллергену домашней пыли беременной женщине, страдающей бронхиальной астмой, следует лечение начать с: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ничего из перечисленного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b. назначения системных кортикостероидов внутрь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элиминационных мероприятий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всё перечисленное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специфической гипосенсибилизации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элиминационных мероприятий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55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Какие процессы в нейтрофилах катализирует миелопероксидаза: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образование гликогена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образование фосфолипидов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процессы гидролиза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процессы окисления НАДФ•Н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образование гипохлорита, гипоидита из пероксидов в присутствии доноров электронов-галоидных соединений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образование гипохлорита, гипоидита из пероксидов в присутствии доноров электронов-галоидных соединений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56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Саркоидоз наиболее часто наблюдается: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у детей и подростков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 старческом возрасте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 возрасте 20-50 лет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 пожилом возрасте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 возрасте 20-50 лет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57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Вакцина, не имеющая абсолютных противопоказаний для своего применения: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АКДС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БЦЖ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живая коревая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АДС, АДС-М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живая паротитная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АДС, АДС-М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58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Расширение внутрипеченочных желчных протоков является косвенным признаком: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дифиллоботриоза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токсокароза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описторхоза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аскаридоза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лямблиоза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описторхоза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>Вопрос 59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Первичный иммунный ответ - это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иммунный ответ на повторный контакт с одним и тем же антигеном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иммунный ответ на повторный контакт с разными антигенами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иммунный ответ, возникающий при первом контакте с антигеном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иммунный ответ, возникающий в течение 10 минут после контакта с аллергеном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иммунный ответ, возникающий при первом контакте с антигеном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60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Положения, справедливые для понятия "врожденный иммунитет":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включает факторы и механизмы первой линии противоинфекционной защиты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базируется на лимфоцитарных реакциях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индуцируется антигенами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обладает иммунологической памятью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специфичность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включает факторы и механизмы первой линии противоинфекционной защиты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61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Какие из перечисленных ниже аллергенов могут провоцировать приступ бронхиальной астмы?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препараты пиразолонового ряда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домашний клещ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все перечисленные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дафнии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пух, перья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все перечисленные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62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 крови плода нейтрофилы появляются на следующей неделе внутриутробного развития: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3-4-й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9-11-й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12- 14-й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5-6-й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7-8-й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12- 14-й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63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Какие элементы сыпи характерны для острого контактного дерматита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эритема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пустула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c. волдырь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булла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эритема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64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Вещества, являющиеся потенциальным фактором риска развития бронхиальной астмы: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пыль диоксида кремния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соляная кислота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пыль хрома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пыль алюминия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пыль графита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пыль хрома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65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Противопоказания для специфической иммунной терапии: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атопический дерматит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отягощенная наследственность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ничего из перечисленного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лекарственная аллергия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сахарный диабет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сахарный диабет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66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Причины устойчивости к кишечным инфекциям организма естественно вскармливаемых детей первого года жизни: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передача IgG с материнским молоком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трансплацентарная передача материнских антител класса IgG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передача IgGМ с материнским молоком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передача IgА с материнским молоком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передача IgА и IgGМ с материнским молоком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передача IgА и IgGМ с материнским молоком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67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Клинические проявления сывороточной болезни включают в себя: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лихорадка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все перечисленное неверно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болезненность и отечность в месте введения сыворотки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появление сыпи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увеличение регионарных лимфатических узлов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f. верно все перечисленное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верно все перечисленное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>Вопрос 68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 тактике ведения родов: всем беременным, больным бронхиальной астмой показано родоразрешение путём операции кесарево сечение: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нет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69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Какие из перечисленных ниже аллергенов могут провоцировать приступ бронхиальной астмы у беременной?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пух, перья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домашний клещ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дафнии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препараты пиразолонового ряда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все перечисленные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все перечисленные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70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Больному противопоказаны антибиотики пенициллинового ряда, если у него в анамнезе были: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анафилактический шок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дисбактериоз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кандидомикоз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все верно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анафилактический шок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71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Инфузионную терапию при анафилактическом шоке следует начинать с внутривенного введения: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Гемодеза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Альбумина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Полиглюкина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Изотонического раствора натрия хлорида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Препаратов аминокислот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Изотонического раствора натрия хлорида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72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Синдром Ди-Джорджи - это: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дефицит иммуноглобулина 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поражение стволовых клеток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сочетанный дефицит всех иммуноглобулинов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гипоплазия тимуса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дефицит комплемента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гипоплазия тимуса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73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Какой из перечисленных методов диагностики наиболее информативен при обследовании больных с аллергией на латекс?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РНГА (реакция непрямой гемагглютинаци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Определение общего и аллергенспецифического иммуноглобулина E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РАСТ (радиаллергосорбентный тест )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МАСТ (множественный аллергосорбентный тест )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Кожные пробы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Кожные пробы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74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Назовите препарат для купирования приступа удушья при бронхиальной астме: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бекламетазон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атровент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серетид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сальбутамол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сальметерол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сальбутамол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75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Все перечисленное далее относится к факторам бронхиальной обструкции при астме, за исключением: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воспаления дыхательных путей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закупоривания слизью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ларингоспазма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отека дыхательных путей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бронхоспазма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ларингоспазма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76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Изменения каких лабораторных показателей являются характерными для ВИЧ?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снижение количества В-лимфоцитов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снижение Т-киллеров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повышение IgЕ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снижение фагоцитарной активности нейтрофилов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снижение Т-хелперов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снижение Т-хелперов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77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неправильный ответ. При укусе пчел: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a. Тяжесть интоксикации зависит от количества и места укусов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Может развиться гемолиз эритроцитов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Возможна гемоглобинурия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У младенцев общее состояние нарушается сравнительно меньше чем у взрослых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У младенцев общее состояние нарушается сравнительно меньше чем у взрослых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78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Показанием к хирургическому лечению полипозного риносинусита является: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неверно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при наличии обтурирующих полипов в полости носа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неэффективность консервативных методов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79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Т-клеточный иммунодефицит диагностируется при помощи следующего метода: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трепанобипсии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биохимического анализа крови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миелограмма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развернутого общего анализа крови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определение Т-лимфоцитов и субпопуляций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определение Т-лимфоцитов и субпопуляций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80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Первичный В клеточный иммунодефицит характеризуется: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Поражения органов пищеварения (Хронические энтеровирусные гастроэнтериты )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Костно-мышечные поражения: артриты и др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Повторные респираторные инфекционные заболевания вызванные микоплазмами, бактериальной флорой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Поражения ЦНС: менингоэнцефалиты вызванные энтеровирусами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Начало после исчезновения материнских Ig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f. 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81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Ребенок 5 мес., часто болеет ОРВИ и гнойно-воспалительными заболеваниями. При обследовании выставлен диагноз: Хроническая гранулематозная болезнь. Какие вакцины противопоказаны: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коревая, паротитная, краснушная, живая полиомиелитная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рекомбинантная вакцина против гепатита 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рекомбинантая вакцина против гриппа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АДС и АДС-М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e. АКДС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Отзыв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коревая, паротитная, краснушная, живая полиомиелитная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82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Показанием к хирургическому лечению полипозного риносинусита является: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неэффективность консервативных методов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при наличии обтурирующих полипов в полости носа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неверно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83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При лечении больного болезнью Брутона показано назначение следующего препарата: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донорский иммуноглобулин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лейкотриеновые препараты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глюкокортикоиды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цитостатики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ингибиторы протеаз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ингибиторы протеаз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84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Всегда ли требуется назначение глюкокортикоидных гормонов при астматическом статусе?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Всегда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Назначение гормонов нецелесообразно вообще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Только тем больным, которые получали эти препараты раньше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Всегда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85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Иммунограмма у женщины 35 лет с аутоиммунным тиреоидитом: Лейкоцитов 5,5х109/л. Лимфоцитов 37% (2,03х109/л ). CD3+ - клеток 42% (0,852х109/л ). CD4+ - клеток 28% (0,568х109/л ). CD8+ - клеток 32% (0,649х109/л ). ИРИ 0,87 CD16+ - клеток 4% (0,08х109/л ). Фагоцитоз с частицами латекса 58%. Сывороточных IgG 8,6г/л. IgМ 1,4г/л. IgА 1,1г/л. Оценить иммунный статус: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гипоиммуноглобулинемия по IgА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иммунодефицит с поражением Т-клеточного звена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иммунодефицит с поражением звена естественных киллеров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иммунодефицит по смешанному типу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гипоиммуноглобулинемия по IgМ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иммунодефицит по смешанному типу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>Вопрос 86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У женщины 35 лет, перенесшей грипп, в иммунограмме: СD3 - 9,2х109/л 39% - норма 3,5-9,5(х109/л ) 19-47%, СD4 - 3,59 (х109/л ) 48% - норма 0,78-3,9 (х109/л ) 51-84%, СD8 - 1,72 (х109/л ) 24% - норма 1-2 (х109/л ) 33-60%, СD16 - 0,86 (х109/л ) 15% - норма 06-1,6 (х109/л ) 8-37% Ф - 48% - норма 5-15%, Ig(г/л ): 0,54(х109/л ) 7% - норма 0,1-0,5 (х109/л ) 27-62%, А - 0,9 - норма 0,4-4,2, М - 1,2 - норма 0,4-3,1, G- 9,8 - норма 6,1-18,2. Дать оценку сдвигам и выставить иммунологический диагноз: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лейкоцитоз, абсолютная лимфопения, снижение относительного количества CD3+-клеток. Вторичный иммунодефицит по Т-клеточному звену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лейкопения, абсолютная лимфопения, снижение относительного количества CD3+-клеток. Вторичный иммунодефицит по Т-клеточному звену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лейкоцитоз, абсолютный лимфоцитоз, снижение относительного количества CD3+-клеток, гипоиммуноглобулинемия по IgМ. Вторичный иммунодефицит по Т-клеточному звену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лейкоцитоз, абсолютный лимфоцитоз, снижение относительного количества CD4+-клеток. Вторичный иммунодефицит по Т-клеточному звену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лейкоцитоз, абсолютный лимфоцитоз, снижение относительного количества CD3+-клеток, гипоглобулинемия по IgA. Вторичный иммунодефицит по Т-клеточному звену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лейкоцитоз, абсолютный лимфоцитоз, снижение относительного количества CD4+-клеток. Вторичный иммунодефицит по Т-клеточному звену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87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Абсолютные противопоказания для прик - тестирования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анафилактические реакции в анамнезе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неверно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тяжелые поражения печени, почек, сердца, системы крови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верно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88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Синтез простагландинов в организме тормозят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ингибиторы протонной помпы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ацетилсалициловая кислота, индометацин и другие нестероидные противовоспалительные препараты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Н1-антигистаминные препараты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Н2-антигистаминные препараты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блокаторы кальциевых каналов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ацетилсалициловая кислота, индометацин и другие нестероидные противовоспалительные препараты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89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Для атопической бронхиальной астмы, обусловленной гиперчувствительностью к домашней пыли, характерно: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a. наличие эффекта экспозиции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спонтанные ремиссии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ничего из перечисленного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все из перечисленного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наличие эффекта элиминации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f. приступы удушья в ночные и предутренние часы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все из перечисленного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90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Причины астматического состояния: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бронхо-пульмональная инфекция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все верно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нервно-психический стресс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отмена глюкокортикостероидов у стероидозависимых больных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неправильно проводимая специфическая гипосенсибилизация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все верно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91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У больной лихорадка 37,8°; боль в суставах, кашель. Увеличена селезенка, красные резко болезненные высыпания на коже голени вокруг коленных суставов, припухлость голеностопных суставов. Рентгенологически симметричное увеличение бронхопульмональных лимфоузлов и диссеминированные изменения в легких. Диагноз?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лимфогранулематоз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саркоидоз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системная красная волчанка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ревматоидный артрит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хронический лимфолейкоз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саркоидоз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92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Пробы с аллергенами могут проводить: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медицинские сестры процедурных кабинетов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врач любой специальности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врач аллерголог - иммунолог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врач аллерголог - иммунолог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93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Женщина-сельчанка, которая 6 лет назад перенесла холеру, поступила в инфекционное отделение с жалобами на частый жидкий стул в виде "рисового отвара", боли </w:t>
      </w:r>
      <w:r>
        <w:rPr>
          <w:rFonts w:ascii="Times New Roman" w:hAnsi="Times New Roman"/>
          <w:sz w:val="24"/>
          <w:szCs w:val="24"/>
        </w:rPr>
        <w:t>вокруг пупка, температуру 38,8</w:t>
      </w:r>
      <w:r w:rsidRPr="008910B4">
        <w:rPr>
          <w:rFonts w:ascii="Times New Roman" w:hAnsi="Times New Roman"/>
          <w:sz w:val="24"/>
          <w:szCs w:val="24"/>
        </w:rPr>
        <w:t>С. Инфекционист, используя теоретические знания о продолжительности иммунитета при холере, исключает диагноз "холера", предполагая, что минимальное время для повторного заражения холерным вибрионом истекает ещё: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через 3 года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через 2 года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 xml:space="preserve">c. через год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через 4 года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через полгода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через 4 года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94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При развитии анафилактического шока необходимо: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место введения обколоть 0,0</w:t>
      </w:r>
      <w:r w:rsidRPr="008910B4">
        <w:rPr>
          <w:rFonts w:ascii="Times New Roman" w:hAnsi="Times New Roman"/>
          <w:sz w:val="24"/>
          <w:szCs w:val="24"/>
        </w:rPr>
        <w:t xml:space="preserve">1 % раствором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при внутримышечном или подкожном введении препарата в конечность, наложить жгут проксимальнее места введения (на 25 мину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в конечность, свободную от жгута, ввести 0,3-0,5 мл 0,1% раствора адреналина, лучше внутривенно (если игла находится в вене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правильно все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прекратить введение лекарственного препарата, вызвавшего анафилактический шок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f. внутривенно струйно вводят 30-90 мг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правильно все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95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Синдром хронического кашля, поддается лечению иГКС?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нет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да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да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96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Для лечения какого заболевания применяется Мабтера?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хронический лимфолейкоз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хронический пиелонефрит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острая сердечная недостаточность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острый приступ бронхиальной астмы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хронический лимфолейкоз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97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Факторы риска атопического дерматита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все перечисленное верно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социальные и экологические факторы (неблагоприятные условия жизни )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раннее искусственное вскармливание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патология и токсины беременности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нарушение диеты, курение и другие злоупотребления в период беременности и лактации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все перечисленное верно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98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lastRenderedPageBreak/>
        <w:t>Неотложные лечебные мероприятия целесообразны при аллергическом отеке гортани все, кроме?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Парентеральное введение адреналина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Внутривенное введение глюкокортикоидов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Ингаляция эуспирана (изадрина, новодрин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Парентеральное введение лазикса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Прием внутрь антигистаминных препаратов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f. Горячие ножные ванны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Прием внутрь антигистаминных препаратов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99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 результате введения коревой вакцины у ребенка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повышается синтез белков системы комплемента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формируются Т-клетки памяти и повышается титр антител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происходит неспецифическая стимуляция фагоцитарной системы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происходит неспецифическая стимуляция В-системы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формируется толерантность к возбудителю кори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формируются Т-клетки памяти и повышается титр антител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Вопрос 100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Швейцарская агаммаглобулинемия характеризуется: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a. дефицитом комплемента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b. дефицитом гуморального иммунитета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c. дефицитом клеточного иммунитета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d. сочетанным дефицитом клеточного и гуморального иммунитета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 xml:space="preserve">e. дефицитом лизоцима </w:t>
      </w: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8910B4" w:rsidRDefault="002D68DF" w:rsidP="00D84283">
      <w:pPr>
        <w:tabs>
          <w:tab w:val="left" w:pos="993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910B4">
        <w:rPr>
          <w:rFonts w:ascii="Times New Roman" w:hAnsi="Times New Roman"/>
          <w:sz w:val="24"/>
          <w:szCs w:val="24"/>
        </w:rPr>
        <w:t>Правильный ответ: сочетанным дефицитом клеточного и гуморального иммунитета</w:t>
      </w:r>
    </w:p>
    <w:p w:rsidR="002D68DF" w:rsidRPr="00212BFE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Иммуномодулятор - фактор переноса вырабатывается сенсибилизированными лейкоцитами донора и показан при: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СПИД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Т_клеточных иммунодефицитах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В-клеточных иммунодефицитах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дефицитах комплемента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дефицитах лизоцима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Т_клеточных иммунодефицитах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 провосполительным цитокинам не относятся: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ИЛ-8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ИЛ-1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ИЛ-12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ИЛ-10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e. ИЛ-6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ИЛ-10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Цитокины - пирогены, обеспечивающие тем самым противовирусное и антибактериальное действие, верно всё, КРОМЕ: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ИЛ-10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ИЛ-1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ИЛ-6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ФНО- ,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ИФН-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ИЛ-10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4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Пересадку органов всегда можно проводить без учета антигенов гистосовместимости у: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родителей и детей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любых донора и реципиента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монозиготных близнецов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братьев и сестер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гетерозиготных близнецов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монозиготных близнецов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5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Ферменты ретровирусов, катализирующие процессы репликации вирусной частицы в инфицированной клетке: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обратная транскриптаза, интеграза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верно всё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аденилатсинтетаза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интеграза, протеинкиназа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гиалуронидаза, фосфатаза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обратная транскриптаза, интеграза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Эффекторы гранулёматозного воспаления: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эозинофилы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нейтрофилы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цитотоксические Т-лимфоциты (Т-киллеры )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макрофаги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тучные клетки 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макрофаги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Мужчина 72 лет подвержен инфекционным болезням. Что этому способствует: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падение уровня сывороточных IgG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b. снижение показателей фагоцитоза в нейтрофилах и макрофагах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снижение уровня сывороточного IgА и содержания ЕК в крови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снижение содержания Тх2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уменьшение в крови количества Т-клеток, Тх1 и СD8+ -клеток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уменьшение в крови количества Т-клеток, Тх1 и СD8+ -клеток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 генезе невынашивания беременности значимым является высокий титр следующих аутоантител: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тех и других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аутоантител к ДНК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антинуклеарных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антифосфолипидных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аутоантител к кардиолипину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тех и других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Какие клетки иммунной системы распознают антиген только в комплексе с молекулой главного комплекса гистосовместимости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В-клетки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Т-клетки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Т-клетки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10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Патологические состояния, сопровождающиеся снижением концентрации IgМ в сыворотке крови 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хроническая вирусная инфекция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острые бактериальные инфекции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аутоиммунные заболевания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острый вирусный гепатит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грибковые инфекции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хроническая вирусная инфекция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11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Аллергенные белки латекса участвуют в перекрестных реакциях с белками: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авокадо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киви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банана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картофеля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f. каштана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g. помидоры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h. неверно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>Правильный ответ: верно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12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Ситуации, при которых гаптены обретают иммуногенность: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презентация молекулами МНС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конъюгация с эпитопами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конъюгация с белковым носителем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комплексирование с адъювантами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процессинг в антигенпредставляющих клетках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конъюгация с белковым носителем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13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При наличии в анамнезе аллергии на коровье молоко у пациента может развиться перекрестная реакция при употреблении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сои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зерновых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яйца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моллюсков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рыбы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сои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14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Иммуностимулирующим свойством обладает следующий препарат: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декарис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плаквенил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азидотимидин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азатиоприн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преднизолон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декарис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15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Пробы с лекарственными препаратами могут проводить: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врач аллерголог - иммунолог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врач любой специальности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медицинские сестры процедурных кабинетов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врач аллерголог - иммунолог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16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Врожденный иммунитет включает: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все неверно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комплемент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NK- 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e. механический барьер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f. нейтрофилы, макрофаги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17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Роль С-реактивного белка в процессах неспецифической антимикробной защиты: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обеспечивает сохранение в организме железа, связывая растворенный в плазме гемоглобин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является транспортером меди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участвует в выведении липидов микробного происхождения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связываясь с антигеном, активирует систему комплемента и макрофаги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связываясь с антигеном, активирует систему комплемента и макрофаги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18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Для иммунотерапии рака применяют следующую группу препаратов: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препараты тимуса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антибиотики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ингибиторы тканевых протеаз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вакцины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аналгетики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препараты тимуса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19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Общие функции дендроцитов и макрофагов: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процессинг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верно всё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захват антигена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ни один из ответов не верен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презентация антигена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верно всё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20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У лиц, перенесших спленэктомию, возрастает риск заболеваемости пневмококковой инфекцией, так как В-лимфоциты селезенки обладают способностью продуцировать антипневмококковые антитела типа 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IgM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Ig G 2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c. Ig G 4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d. Ig G 1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e. Ig G 3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Ig G 2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21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На бактериальные белковые антигены развивается: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гуморальный ответ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Неверно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клеточный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клеточный и гуморальный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клеточный и гуморальный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22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Главную роль в уничтожении клеток, зараженных вирусами играют: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эозинофилы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стволовые 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В-лимфоциты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эритроциты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Т-киллеры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Т-киллеры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23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Немедленная реакция при ИА по времени составляет: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15 мин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2-4 часа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1 час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2-4 часа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24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Для лечения какого заболевания применяется Мабтера?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хронический пиелонефрит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хронический лимфолейкоз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острый приступ бронхиальной астмы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острая сердечная недостаточность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хронический лимфолейкоз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25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Цитотоксическое действие на клетки злокачественных опухолей оказывают: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плазматические 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базофилы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макрофаги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В-лимфоциты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эозинофилы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макрофаги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26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Центральным органом системы гуморального иммунитета является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селезенка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тимус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костный мозг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печень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аппендикс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костный мозг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27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После проведения прик - тестов пациент должен оставаться под наблюдением врача: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может быть отпущен сразу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не менее 20 минут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не менее 20 минут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28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При необходимости операции кесарево сечение нецелесообразно использование всех вышеперечисленных лекарственных препаратов, кроме?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окситоцин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эргометрин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морфин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простогландин F2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тиопентал натрия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окситоцин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29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Годовая кратность простудных заболеваний у детей до года, организм которых характеризуется наличием низкой противоинфекционной резистентности: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5 и более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4 и более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6 и более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2 и более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3 и более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4 и более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30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Какова функция системы комплемента?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Цитолиз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Бактериолиз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Способствование фагоцитозу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Все вышеперечисленное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e. Влияние на систему свертывания крови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Все вышеперечисленное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31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что оказывает стимулирующее действие на естественную цитотоксичность лимфоцитов: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эстрадиол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гидрокортизон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препараты тимуса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интерферон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IgG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интерферон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32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На какие 2 типа принято разделять иммунные реакции?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ранние и поздние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первичные и вторичные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тяжелые и легкие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гуморальные и клеточные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гуморальные и клеточные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33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Самым важным лимфопоэтическим и эндокринным органом является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селезенка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сердце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тимус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печень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тимус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34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Какие существуют классы Ig?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IgG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все ответы верны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c. IgD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d. Ig A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e. IgE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f. IgM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все ответы верны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35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Саркома Капоши встречается только у лиц, инфицированных ВИЧ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да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b. нет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36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Компонент, начиная с которого классический и альтернативный пути активации системы комплемента сливаются: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СЗ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С2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С4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С6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С5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СЗ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37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Где происходит формирование клонов Т-лимфоцитов: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 периферических лимфоузлах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печени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в тимусе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 почках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в селезенке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 тимусе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38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Механизмы развития сывороточной болезни связаны: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верно все перечисленное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с иммунокомплексными механизмами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 реакциями гиперчувствительности замедленного типа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с цитотоксическими механизмами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все перечисленное неверно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f. с гиперпродукцией IgE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с иммунокомплексными механизмами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39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Роль активированных Т-хелперов в формировании воспалительной реакции. Верно все, КРОМЕ: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продуцируют фактор, ингибирующий миграцию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продуцируют ИЛ-1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обеспечивают экссудацию жидкости из сосудистого русла с выходом клеток крови в очаг воспаления (ткани )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продуцируют фактор миграции клеток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продуцируют гамма-интерферон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продуцируют ИЛ-1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>Вопрос 40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Клеточный иммунитет обеспечивает: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защиту от вирусных инфекций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участвует в отторжении трансплантата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все ответы верны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защиту от ряда внутриклеточных бактериальных инфекций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участвует в противоопухолевой резистентности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все ответы верны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41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 лимфоидным органам относятся: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сердце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пищевод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пейровы бляшки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пейровы бляшки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42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Дифференциальная диагностика синдрома SCID проводится с: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Врожденной краснухой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Гипоплазия хрящей и волос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CD3 дефицитом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ВИЧ - инфекцией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f. Неверно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43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Для уточнения "виновного" аллергена беременным женщинам проводятся скарификационные пробы со стандартными аллергенами: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да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нет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44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 каких из перечисленных ниже звеньев системы комплемента, активированной по классическому пути, происходит "ступенчатый" (каскадный ) протеолиз клетки-мишени. Верно все, КРОМЕ: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C1r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C1s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C5b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C4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C1q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>Правильный ответ: C5b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45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Где синтезируются более чем 90% С3, С6, С8?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 селезенке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 костном мозге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в печени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 костях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 печени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46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Как называется тест для выявления функциональной активности фагоцитов?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ПЦР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НСТ-тест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РПГА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ИФА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НСТ-тест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47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Клеточный иммунитет обеспечивает: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все ответы верны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защиту от вирусных инфекций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участвует в отторжении трансплантата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участвует в противоопухолевой резистентности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защиту от ряда внутриклеточных бактериальных инфекций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все ответы верны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48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Вирусспецифические рецепторы клеток человеческого организма: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для факторов роста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правильно всё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для белков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рецепторы для цитокинов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для гормонов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правильно всё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49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Механический фактор формирования неспецифической резистентности организма человека: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естественные киллеры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нормальная микрофлора организма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продукция альдегидов и жирных кислот потовыми и сальными железами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изменение рН среды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e. повышение температуры тела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нормальная микрофлора организма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50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Сывороточная болезнь вызывается антигенами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антибиотиками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гетерогенными сыворотками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пыльцой растений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водорастворимыми лечебными аллергенами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гетерогенными сыворотками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51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Профилактики лекарственной аллергии заключается: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верно все перечисленное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 знании возможных перекрестных реакций между лекарственными средствами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избегать полипрагмазии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 тщательном сборе и анализе фармакологического анамнеза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все перечисленное неверно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f. строгое наблюдение за пациентом во время проведения инъекционной терапии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g. предпочтительно назначать пероральные лекарственные средства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верно все перечисленное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52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Количество Т-хелперов определяется с помощью: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спонтанного розеткообразования с эритроцитами мышей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С D-8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спонтанного розеткообразования с эритроцитами барана (Е-РОК )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метода Манчини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моноклональных антител СD -4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моноклональных антител СD -4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53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Созревание и дифференциация естественных киллеров в организме осуществляются в 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лимфоузлах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тимусе и костном мозге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селезенке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костном мозге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тимусе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тимусе и костном мозге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54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>В тактике ведения родов: всем беременным, больным бронхиальной астмой показано родоразрешение путём операции кесарево сечение: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нет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да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55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Альтернативный путь активации системы комплемента начинается с компонента: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С3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С5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С2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С4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С1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С3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56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неправильный ответ. При укусе пчел: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Возможна гемоглобинурия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Может развиться гемолиз эритроцитов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Тяжесть интоксикации зависит от количества и места укусов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У младенцев общее состояние нарушается сравнительно меньше чем у взрослых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У младенцев общее состояние нарушается сравнительно меньше чем у взрослых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57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Латексная аллергия - это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иммунологически опосредованные реакции гиперчувствительности на белки латекса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нежелательная реакция, развивающаяся по неиммунным механизмам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иммунологически опосредованные реакции гиперчувствительности на белки латекса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58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Антигены класса I главного комплекса гистосовместимости имеются на поверхности одной из категорий клеток: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Т-лимфоцитов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макрофагов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лимфоцитов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эритроцитов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практически всех ядросодержащих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практически всех ядросодержащих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>Вопрос 59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Показанием к назначению препаратов тимуса является: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дефицит иммуноглобулинов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дефицит комплемента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В-иммунодефициты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СПИД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Т-иммунодефициты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Т-иммунодефициты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60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Годовая кратность простудных заболеваний у детей 1-3 лет, организм которых характеризуется наличием низкой противоинфекционной резистентности 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6 и более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5 и более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2 и более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3 и более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4 и более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6 и более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61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Участие моноцитов в воспалительной реакции начинается с: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переваривания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адгезии к эндотелию сосудов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секреции цитокинов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хемотаксиса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фагоцитоза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адгезии к эндотелию сосудов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62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Лимфоциты, которые после своей трансформации синтезируют антитела 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Т-киллеры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В-клетки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естественные киллеры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Т-супрессоры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Т-хелперы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В-клетки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63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Тяжелые оппортунистические инфекции возникают у ВИЧ- инфицированных лиц: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при снижении СД4 лимфоцитов ниже 500 кл\мкл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при снижении лейкоцитов ниже 3000 кл\мкл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при снижении СД4 лимфоцитов ниже 200 кл\мкл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при снижении Т- лимфоцитов ниже 500 кл\мкл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при снижении СД4 лимфоцитов ниже 200 кл\мкл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64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Положения, справедливые для понятия "врожденный иммунитет":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обладает иммунологической памятью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индуцируется антигенами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включает факторы и механизмы первой линии противоинфекционной защиты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специфичность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базируется на лимфоцитарных реакциях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включает факторы и механизмы первой линии противоинфекционной защиты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65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Популяции и субпопуляции лимфоцитов, не требующие для своего функцио-нирования предварительной антигенной стимуляции: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СВ8+-клетки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В-клетки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СВ4+ - 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все вышеперечисленные 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естественные киллеры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естественные киллеры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66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Какие клетки участвуют в переработке и "представлении" антигена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Т-лимфоциты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плазматические 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стволовые клетки костного мозга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нейтрофилы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макрофаги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макрофаги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67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Цитокин, активирующий клеточный иммунитет и продуцируемый Т-хелперами-1 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ИЛ-5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ИЛ-10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ИЛ-4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ИЛ-2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ИЛ-6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ИЛ-2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68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Лимфоциты, снабженные CD4-рецепторами: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a. Т-хелперы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ЦТЛ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ЕК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В-клетки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Т-ГЗТ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Т-хелперы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69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Интерлейкины осуществляющие индукцию белков острой фазы воспаления: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ИЛ-1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ИЛ-12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ИЛ-8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ФНО-а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ИЛ-6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ИЛ-12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70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Укажите, что не характерно для активации комплемента по классическому пути: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начинается с компонента С1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необходимо участие антител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начинается с компонента С3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необходимо образование иммунных комплексов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является специфическим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начинается с компонента С3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71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При наличии беременности у женщины, страдающей стероидозависимой бронхиальной астмой в период обострения заболевания целесообразно рекомендовать: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назначить только симпатомиметики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Увеличить поддерживающую дозу глюкокортикоидов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отменить глюкокортикоиды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Уменьшить поддерживающую дозу глюкокортикоидов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оставить ту же дозу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оставить ту же дозу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72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Какой класс иммуноглобулинов может способствовать усилению роста опухоли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D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G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G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73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Аутоиммунный синдром обусловлен: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повышением IgG IgD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повышением толерантности иммунокомпетентных структур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повышение толерантности к собственным антигенам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снижением функции Т-хелперов и повышением Т-супрессоров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гиперпродукцией иммуноглобулина 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снижением функции Т-хелперов и повышением Т-супрессоров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74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Обладает ли IgA способностью активировать комплемент?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нет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да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нет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75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Иммунный ответ зависит от ряда факторов, к которым относятся: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иммунокомпетентные 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нейроэндокринные воздействия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генетическая индивидуальность организма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презентация антигена дендритными клетками и костимулирующие воздействия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f. вид антигена, его доза и путь поступления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76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 взаимодействии антигенпрезентирующих макрофагов с Т-хелперами не участвуют: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B7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HLA II класса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c. CD2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d. CD4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e. TCR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B7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77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Первичный В клеточный иммунодефицит характеризуется: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Поражения ЦНС: менингоэнцефалиты вызванные энтеровирусами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Костно-мышечные поражения: артриты и др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Начало после исчезновения материнских Ig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Поражения органов пищеварения (Хронические энтеровирусные гастроэнтерит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f. Повторные респираторные инфекционные заболевания вызванные микоплазмами, бактериальной флорой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78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Назовите ферменты, участвующие в килородзависимых бактерицидных механизмах макрофагов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НАД- оксидаза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все перечисленное верно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миелопероксидаза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НАДФ -оксидаза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каталаза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все перечисленное верно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79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 формировании гранулемы при хроническом воспалении не участвуют: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лимфоциты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макрофаги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гранулоциты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эпителиоциты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моноциты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гранулоциты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80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Функции нейтрофилов, угнетаемых М-белком стрептококков: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кислородзависимый метаболизм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кислороднезависимый метаболизм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правильно всё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хемотаксис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поглощение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поглощение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81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При аллергии на пшеницу прием других злаковых надо 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запретить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может употреблять другие злаки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может употреблять другие злаки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82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Неспецифические опсонины: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цитокины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МНС (HLA )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c. CD-молекулы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производные комплемента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антитела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производные комплемента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83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Первичный иммунный ответ - это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иммунный ответ на повторный контакт с разными антигенами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иммунный ответ на повторный контакт с одним и тем же антигеном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иммунный ответ, возникающий при первом контакте с антигеном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иммунный ответ, возникающий в течение 10 минут после контакта с аллергеном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иммунный ответ, возникающий при первом контакте с антигеном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84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Иммунодепрессивным свойством обладает следующий препарат: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анальгин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тавегил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тималин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преднизолон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дибазол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преднизолон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85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Что такое НLA?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Бычий лейкоцитарный АГ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нет правильного ответа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человеческий лейкоцитарный АГ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человеческий лейкоцитарный IgG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человеческий лейкоцитарный АГ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86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Против каких антигенов возникает реакция отторжения при трансплантации почки: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антигены группы крови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эмбриональные антигены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антигены миокарда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трансплантационные антигены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антигены печени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трансплантационные антигены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87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Результаты кожного тестирования оценивают через: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a. 12-20 минут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30 минут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5-10 минут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12-20 минут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88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ИЛ-1 проявляет биологическую активность как: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активатор Т-клеток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провоспалительный цитокин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эндогенный пироген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всё перечисленное верно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индуктор синтеза других цитокинов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всё перечисленное верно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89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Пробы с лекарственными препаратами могут проводить: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медицинские сестры процедурных кабинетов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врач любой специальности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врач аллерголог - иммунолог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врач аллерголог - иммунолог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90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Функциональные преимущества макрофагов по сравнению с микрофагами: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снабжены более широким спектром медиаторов воспаления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дольше живут и дольше сохраняют способность к сохранению состояния активации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обладают всеми вышеперечисленными преимуществами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способны к неоднократному осуществлению фагоцитоза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способны к фагоцитозу более крупных объектов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обладают всеми вышеперечисленными преимуществами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91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Причины ложноотрицательных результатов прик - тестов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индивидуальные различия в реактивности кожи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различия между силой различных экстрактов аллергенов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все перечисленное неверно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верно все перечисленное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нарушения в методике проведения прик - тестов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f. прием ЛС, подавляющих аллергическую реакцию (во время или перед прик - тесто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g. снижение реактивности в раннем детском возрасте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h. неправильное хранение аллергенов, снижение потенции экстракта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верно все перечисленное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92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Гиппогаммаглобулинемия характерна для: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дефицита системы комплемента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дефицита клеточного иммунитета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дефицита гуморального иммунитета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дефицита макрофагальной системы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дефицита пропердиновой системы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дефицита гуморального иммунитета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93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Какой из перечисленных органов относится к периферическим органам иммунной системы: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костный мозг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почки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селезенка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печень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тимус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селезенка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94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Методы кожного тестирования: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верно все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аппликационный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прик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скарификация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внутрикожный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верно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95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Более тяжёлое течение инфекции в старческом возрасте обеспечивают: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сниженный ответ на действие медиаторов воспаления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менее выраженный лейкоцитоз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меньшая концентрация клеток в инфекционно-воспалительном очаге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верно всё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угнетение ответа лимфоцитов на антигены и митогены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верно всё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96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Что такое апоптоз?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запрограммированная гибель 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некроз клетки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гибель клетки в результате токсического действия лекарств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lastRenderedPageBreak/>
        <w:t xml:space="preserve">d. дифференцировка клеток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запрограммированная гибель клетки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97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При развитии анафилаксии обязательным является введение: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антигистаминных препаратов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кордиамина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эпинефрина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эпинефрина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98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Иммунные вторичные тромбоцитопении развивается вследствии: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гломерулонефрита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ревматизма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перенесенных инфекций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d. СПИД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e. миелодепрессии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перенесенных инфекций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99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Пробы с аллергенами могут проводить: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врач любой специальности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b. врач аллерголог - иммунолог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c. медицинские сестры процедурных кабинетов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врач аллерголог - иммунолог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Вопрос 100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Процессированный в вакуолях макрофагов антиген комплексируется с молекулами: MHC I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Выберите один ответ: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 xml:space="preserve">a. Ig M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b. C3b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c. MHC II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F056AC">
        <w:rPr>
          <w:rFonts w:ascii="Times New Roman" w:hAnsi="Times New Roman"/>
          <w:sz w:val="24"/>
          <w:szCs w:val="24"/>
          <w:lang w:val="en-US"/>
        </w:rPr>
        <w:t xml:space="preserve">d. Ig G 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6AC">
        <w:rPr>
          <w:rFonts w:ascii="Times New Roman" w:hAnsi="Times New Roman"/>
          <w:sz w:val="24"/>
          <w:szCs w:val="24"/>
        </w:rPr>
        <w:t>Правильный ответ: Ig G</w:t>
      </w:r>
    </w:p>
    <w:p w:rsidR="002D68DF" w:rsidRPr="00F056AC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Вопрос 1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При инфекциях антитела появляются в достаточном количестве для серологического определения на: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7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10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4-5 день заболевания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14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2 день заболевания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4-5 день заболевания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При наличии в анамнезе аллергии на коровье молоко у пациента может развиться перекрестная реакция при употреблении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рыбы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сои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яйца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зерновых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моллюсков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сои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3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Верно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Общие функции дендроцитов и макрофагов: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захват антигена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ни один из ответов не верен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верно всё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презентация антигена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процессинг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верно всё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Основную массу сывороточных иммуноглобулинов составляют: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IgG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IgE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c. IgD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d. IgM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e. IgA </w:t>
      </w:r>
    </w:p>
    <w:p w:rsidR="002D68DF" w:rsidRP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IgG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5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Пусковой механизм иммуногенеза: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опсоническая кооперация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активация фагоцитов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активация антигенчувствительных клонов лимфоцитов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клонирование Т-лимфоцитов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клонирование В-лимфоцитов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активация антигенчувствительных клонов лимфоцитов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6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Нарушения иммунитета и неспецифической резистентности, могущие обусловить отсутствие температурной реакции при пневмонии: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селективный дефицит IgA в сыворотке крови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снижение активности системы комплемента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нарушение функции макрофагов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повышение активности Т-хелперов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 xml:space="preserve">e. нарушение регуляторной функции цитотоксических Т-клеток (ЦТЛ )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нарушение функции макрофагов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Что такое гаптены?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Все аллергены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Антигены с небольшой молекулярной массой, способные запускать иммунный ответ только при соединении с носителем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Белок-носитель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Антигены с большой молекулярной массой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Искусственные антигены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Антигены с небольшой молекулярной массой, способные запускать иммунный ответ только при соединении с носителем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Группа крови, при наличии которой организм человека обладает более высокой устойчивостью к заболеваемости брюшным тифом: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0(1 )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АВ(IУ )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0( 1 )и В(Ш )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А(0 )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В(Ш )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А(0 )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 провосполительным цитокинам не относятся: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ИЛ-1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ИЛ-8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ИЛ-6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ИЛ-12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ИЛ-10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ИЛ-10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10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Назовите маркеры синдрома хронической усталости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вирус простого герпеса 1 типа, вирус простого герпеса 6 типа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цитомегаловирус, вирус простого герпеса 1 типа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вирус простого герпеса 6 типа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вирус Эпштейн - Барра, вирус простого герпеса 6 типа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уреаплазма, вирус простого герпеса 6 типа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f. микоплазма, вирус простого герпеса 1 типа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g. токсоплазма, вирус простого герпеса 1 типа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вирус Эпштейн - Барра, вирус простого герпеса 6 типа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11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Мужчина 72 лет подвержен инфекционным болезням. Что этому способствует: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уменьшение в крови количества Т-клеток, Тх1 и СD8+ -клеток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 xml:space="preserve">b. снижение содержания Тх2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снижение показателей фагоцитоза в нейтрофилах и макрофагах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снижение уровня сывороточного IgА и содержания ЕК в крови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падение уровня сывороточных IgG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уменьшение в крови количества Т-клеток, Тх1 и СD8+ -клеток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12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Где происходит антигеннезависимая дифференцировка Т - лимфоцитов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в печени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 тимусе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в костном мозге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 селезенке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 тимусе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13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Количество Т-киллеровсупрессоров определяется с помощью моноклональных антител: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СD2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СD 22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СD8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СD4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СD5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СD8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14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Ситуации, при которых гаптены обретают иммуногенность: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конъюгация с белковым носителем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комплексирование с адъювантами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процессинг в антигенпредставляющих клетках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конъюгация с эпитопами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презентация молекулами МНС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конъюгация с белковым носителем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15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На полисахаридные антигены бактерий развивается: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Неверно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клеточный и гуморальный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клеточный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гуморальный ответ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гуморальный ответ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16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Комплемент-это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термолабильные сывороточные белки, которые при активации тормозят лизис мембран клеточных антигенов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термолабильные сывороточные белки, которые при активации вызывают лизис мембран клеточных антигенов.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 xml:space="preserve">c. рецептор для липополисахаридов бактерий фиксированные макрофаги селезенки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термолабильные сывороточные белки, которые при активации вызывают лизис мембран клеточных антигенов.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17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Сколько существует подклассов иммуноглобулинов G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5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4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10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2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8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4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18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Сывороточная болезнь вызывается антигенами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гетерогенными сыворотками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водорастворимыми лечебными аллергенами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антибиотиками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пыльцой растений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гетерогенными сыворотками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19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Какая молекула служит корецептором для HLA II?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CD4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CD3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CD21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CD8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CD19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CD4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20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Первичные иммунодефициты подразделяются на 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Генетические дефекты первичных рецепторов для патогенов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Синдромы с дефектами фагоцитов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Первичные иммунодефициты, ассоциированные с другими главными дефектами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Синдромы недостаточности антител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f. Синдромы периодических лихорадочных состояний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g. Болезни дизрегуляции иммунной системы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h. Синдромы с дефицитом компонентов комплемента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i. Тяжелые комбинированные иммунодефициты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Верно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21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Наиболее предпочтительным методом кожного тестирования являются: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внутрикожный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 xml:space="preserve">c. скарификация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прик - тесты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прик - тесты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22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Патологические состояния, сопровождающиеся снижением концентрации IgМ в сыворотке крови 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острые бактериальные инфекции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грибковые инфекции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острый вирусный гепатит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хроническая вирусная инфекция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аутоиммунные заболевания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хроническая вирусная инфекция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23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Антигены головного мозга и хрусталика являются примером: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групповых антигенов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перекрестнореагирующих антигенов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комплексных антигенов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вторичных аутоантигенов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первичных аутоантигенов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комплексных антигенов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24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Место в организме, где дендроциты приобретают способность к презентации антигена: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все вышеперечисленные локализации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эпидермис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селезенка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слизистые оболочки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регионарные лимфоузлы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регионарные лимфоузлы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25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Немедленная реакция при ИА по времени составляет: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1 час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2-4 часа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15 мин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2-4 часа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26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Тип молекул МНС , презентирующих экзогенные пептиды СВ4 + лимфоцитам 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МНС III класса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МНС II класса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МНС I и II классов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МНС I класса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>Правильный ответ: МНС II класса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27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Первичный В клеточный иммунодефицит характеризуется: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Поражения ЦНС: менингоэнцефалиты вызванные энтеровирусами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Начало после исчезновения материнских Ig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Костно-мышечные поражения: артриты и др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Повторные респираторные инфекционные заболевания вызванные микоплазмами, бактериальной флорой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Поражения органов пищеварения (Хронические энтеровирусные гастроэнтериты )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f.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верно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28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Какие клетки иммунной системы распознают антиген только в комплексе с молекулой главного комплекса гистосовместимости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Т-клетки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В-клетки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Т-клетки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29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Какие существуют классы Ig?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IgG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все ответы верны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c. Ig A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d. IgD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e. IgM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f. IgE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все ответы верны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30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Пересадку органов всегда можно проводить без учета антигенов гистосовместимости у: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монозиготных близнецов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гетерозиготных близнецов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братьев и сестер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любых донора и реципиента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родителей и детей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монозиготных близнецов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31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 препаратам иммуноглобулина для парентерального введения относят всё, кроме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пентаглобин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биавен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эндобулин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октагам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ронколейкин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>Правильный ответ: ронколейкин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32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Какую молекулярную массу имеют, как правило, антигены: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1000 - 2000Д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3001 - 5000Д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2001 - 3000Д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5001 - 9000Д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10000 - 30000Д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10000 - 30000Д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33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Эффекторы гранулёматозного воспаления: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нейтрофилы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цитотоксические Т-лимфоциты (Т-киллеры )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тучные клетки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макрофаги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эозинофилы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макрофаги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34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Наиболее часто пищевая аллергия у детей развивается на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яйца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коровье молоко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пшеницу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сою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арахис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коровье молоко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35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Тяжелые комбинированные иммунодефициты (ТКИД ) проявляются: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на 2 году жизни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на 5 году жизни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на 3 году жизни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на 4 году жизни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в первые недели жизни ребенка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 первые недели жизни ребенка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36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Не участвуют в опсонизации бактерий: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C5а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фибронектин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сурфактант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IgG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C3b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C5а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>Вопрос 37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 эффектам фактора некроза опухолей альфа ( ФНО-а ) относятся: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активация процессов свертывания крови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потеря массы тела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лейкопения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всё перечисленное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лихорадка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всё перечисленное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38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Функциональная активность системы комплемента определяется 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постановкой реакции иммунодиффузии в геле по Манчини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ПЦР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 помощью реакции восстановления нитросинего тетразолия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по 50% гемолизу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методом РСК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по 50% гемолизу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39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Блокатором Н1-гистаминовых рецепторов являются антигистаминные препараты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ранитидин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циметидин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омепразол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димедрол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димедрол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40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Иммунный ответ зависит от ряда факторов, к которым относятся: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генетическая индивидуальность организма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вид антигена, его доза и путь поступления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нейроэндокринные воздействия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иммунокомпетентные клетки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f. презентация антигена дендритными клетками и костимулирующие воздействия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верно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41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 патогенезе II типа гиперчувствительности по классификации Кумбса и Джелла ( цитотоксические или цитолитические реакции ) ведущая роль принадлежит: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макрофагам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активация комплемента по альтернативному пути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Т-лимфоцитам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эозинофилам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присоединению Ig G и Ig М к антигенным детерминантам на поверхности клеток с последующим их лизисом за счет активации комплемента по классическому пути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>Правильный ответ: присоединению Ig G и Ig М к антигенным детерминантам на поверхности клеток с последующим их лизисом за счет активации комплемента по классическому пути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42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Компоненты системы комплемента, обеспечивающие дегрануляцию тучных клеток и тем самым обусловливающие воспаление: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C2a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C5a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С3а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С3b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C5b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C5a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43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Латексная аллергия - это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нежелательная реакция, развивающаяся по неиммунным механизмам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иммунологически опосредованные реакции гиперчувствительности на белки латекса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иммунологически опосредованные реакции гиперчувствительности на белки латекса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44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Немедленные местные реакции при ИА классифицируют: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легкие местные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сильные местные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все перечисленное неверно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верно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45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Результаты провокационного теста оценивают через: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30 минут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15 минут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5-10 минут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15 минут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46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Главной функцией системы комплемента является: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фагоцитоз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лизис антигенов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синтез антител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отторжение трансплантанта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реакции клеточного иммунитета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лизис антигенов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47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Что такое апоптоз?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гибель клетки в результате токсического действия лекарств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некроз клетки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дифференцировка клеток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запрограммированная гибель клетки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запрограммированная гибель клетки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48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Годовая кратность простудных заболеваний у детей 1-3 лет, организм которых характеризуется наличием низкой противоинфекционной резистентности 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3 и более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5 и более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2 и более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6 и более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4 и более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6 и более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49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 каких из перечисленных ниже звеньев системы комплемента, активированной по классическому пути, происходит "ступенчатый" (каскадный ) протеолиз клетки-мишени. Верно все, КРОМЕ: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C1r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C1q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C4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C1s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C5b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C5b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50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Время после возникновения воспалительного очага, необходимое для того, чтобы соотношение нейтрофилов и макрофагов в нем впервые изменилось в пользу последних 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18-24часа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7-11 часов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3-7 часов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11-17часов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2-3 часа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18-24часа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51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Избыточная продукция макрофагами провоспалительных цитокинов лежит в основе патогенеза: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септического шока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хронических воспалительных процессов с исходом в фиброз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всех перечисленных нарушений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респираторного дистресс-синдрома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аутоиммунных заболеваний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всех перечисленных нарушений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>Вопрос 52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При необходимости операции кесарево сечение нецелесообразно использование всех вышеперечисленных лекарственных препаратов, кроме?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окситоцин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морфин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эргометрин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тиопентал натрия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простогландин F2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окситоцин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53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Клетки иммунологической памяти: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В-лимфоциты, Т-лимфоциты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Т-лимфоциты, ЕК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плазмоциты, макрофаги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В-лимфоциты, ЕК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макрофаги, В-лимфоциты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В-лимфоциты, Т-лимфоциты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54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Характерные сдвиги со стороны реакций противовирусной защиты при гриппе: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снижение продукции гамма- и альфа-интерферонов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активация Т-супрессорной функции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верно всё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низкий уровень S Ig 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снижение уровня показателей гуморального иммунитета (особенно угнетение синтеза Ig G )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низкий уровень S Ig 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55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Молекула Ig М по структуре является: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димером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тримером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пентамером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мономером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тетрамером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пентамером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56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При каких способах попадания антигена в организм возможно возникновение анафилактического шока: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при контакте с кожными покровами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при эндоназальном введении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 пищей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при парентеральном введении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с вдыхаемым воздухом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при парентеральном введении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57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Какие основные этапы существуют в процессе дифференцировки Т- лимфоцитов?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нет правильного ответа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антигеннезависимая и антигензависимая дифференцировка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апоптоз и селекция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отрицательная и положительная селекция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антигеннезависимая и антигензависимая дифференцировка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58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Где происходит антигеннезависимая дифференцировка Т - лимфоцитов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в костном мозге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 печени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в селезенке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 тимусе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 тимусе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59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Преподаватель, излагая свой материал, коснулся сведений об истории разработки методов иммунологических исследовании. В каком году был предложен ИФА: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в начале 1990г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 начале 1970г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 начале 1960г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в начале 1980г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 начале 1970г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60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Аутоиммунный синдром обусловлен: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повышение толерантности к собственным антигенам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снижением функции Т-хелперов и повышением Т-супрессоров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повышением IgG IgD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повышением толерантности иммунокомпетентных структур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гиперпродукцией иммуноглобулина 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снижением функции Т-хелперов и повышением Т-супрессоров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61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Клеточный иммунитет обеспечивает: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защиту от вирусных инфекций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защиту от ряда внутриклеточных бактериальных инфекций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все ответы верны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участвует в противоопухолевой резистентности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участвует в отторжении трансплантата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все ответы верны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Клетки миелоидного ряда, передвигающиеся со скоростью 24 мкм/мин 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 xml:space="preserve">a. промиелоциты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миелоциты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метамиелоциты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сегментоядерные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палочкоядерные нейтрофилы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палочкоядерные нейтрофилы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63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Вирус иммунодефицита человека (ВИЧ ) непосредственно является возбудителем атипичной пневмонии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нет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да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нет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64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 функции макрофагов относится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фагоцитоз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все перечисленное верно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презентация антигена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секреция биологически активных веществ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все перечисленное верно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65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Какие клетки иммунной системы распознают антиген только в комплексе с молекулой главного комплекса гистосовместимости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В-клетки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Т-клетки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Т-клетки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66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Какой из CD -антигенов является маркером В-клеток: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CD3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CD16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CD19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CD56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CD8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CD19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67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Клеточный иммунитет обеспечивает: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все ответы верны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участвует в противоопухолевой резистентности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защиту от вирусных инфекций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участвует в отторжении трансплантата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защиту от ряда внутриклеточных бактериальных инфекций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>Правильный ответ: все ответы верны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68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Иммунобиологический фактор, не участвующий в обеспечении неспецифической антиинфекционной защиты: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1. Интерферон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5. система комплемента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4. Т-хелперы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2. IgM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3. Фагоциты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2. IgM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69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Функции клеточного иммунитета выполняют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базофилы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В-лимфоциты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нейтрофилы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эозинофилы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Т-лимфоциты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Т-лимфоциты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70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При ужалении перепончатокрылыми возможно развитие анафилактического шока ?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да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нет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да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71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Диагноз X-SCID достоверен при: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наличие родственников мужского пола по материнской линии имеющих признаки SCID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содержание CD 3 Т-клеток менее 10%, СD 16/56 +NK менее 2%, CD19+B клеток более 75%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отсутствие экспрессии ?с протеина на поверхности лимфоцитов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идентифицированные мутации общей ?с цитокинов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правильно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правильно все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72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Биосубстрат человеческого организма с самой высокой концентрацией IgЕ: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молозиво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моча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все перечисленные жидкости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женское молоко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сыворотка крови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молозиво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73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>Причины устойчивости к кишечным инфекциям организма естественно вскармливаемых детей первого года жизни: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передача IgG с материнским молоком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передача IgА и IgGМ с материнским молоком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передача IgА с материнским молоком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передача IgGМ с материнским молоком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трансплацентарная передача материнских антител класса IgG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передача IgА и IgGМ с материнским молоком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74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При выявлении сенсибилизации к аллергену домашней пыли беременной женщине, страдающей бронхиальной астмой, следует лечение начать с: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специфической гипосенсибилизации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всё перечисленное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назначения системных кортикостероидов внутрь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элиминационных мероприятий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ничего из перечисленного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элиминационных мероприятий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75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Какие основные этапы существуют в процессе дифференцировки Т- лимфоцитов?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отрицательная и положительная селекция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апоптоз и селекция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антигеннезависимая и антигензависимая дифференцировка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нет правильного ответа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антигеннезависимая и антигензависимая дифференцировка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76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Супрессия иммунного ответа обусловлена: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исчезновением антигенной нагрузки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элиминацией антигена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неверно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апоптозом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апоптозом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77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Фрагмент комплемента С4а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способствует освобождению серотонина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тормозит синтез серотонина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усиливает проницаемость кровеносных сосудов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способствует высвобождению гистамина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способствует освобождению серотонина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78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 взаимодействии антигенпрезентирующих макрофагов с Т-хелперами не участвуют: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 xml:space="preserve">a. HLA II класса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b. TCR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c. CD4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d. CD2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B7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B7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79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Где происходит образование Т-лимфоцитов: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печень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лимфоузлы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периферическая кровь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тимус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селезенка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тимус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80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Какие классы иммуноглобулинов активируют систему комплемента по классическому пути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Е, Д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М, 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А, 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А, Д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А, Е, Д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М, G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81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Гормоны, активирующие реакции антиинфекционной защиты: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андрогены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эстрадиол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соматотропин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АКТГ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соматотропин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82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Сколько процентов от всех лимфоцитов крови составляют Т- лимфоциты (CD3+) у здоровых людей?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90-95%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20-30%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10-15%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60-80%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60-80%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83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Н-цепи Ig - это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короткие цепи молекулы Ig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тяжелые цепи молекулы Ig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lastRenderedPageBreak/>
        <w:t xml:space="preserve">c. легкие цепи молекулы Ig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длинные цепи молекулы Ig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тяжелые цепи молекулы Ig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84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Защита от внутриклеточных паразитов осуществляется: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Т-клетками-эффекторами и NК-клетками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нейтрофилами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антителами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макрофагами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комплементом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Т-клетками-эффекторами и NК-клетками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85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Интерлейкин (ИЛ ), продуцируемый Т-хелперами-1 и являющийся стимулятором роста Т-клеток, естественных киллеров и макрофагов 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ИЛ-10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ИЛ-2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ИЛ-5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ИЛ-6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ИЛ-4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ИЛ-2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86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Тест считается положительным при формировании волдыря с эритемой: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на 5 мм больше, чем отрицательный контроль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как минимум на 3 мм больше, чем отрицательный тест - контроль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на 2 мм больше, чем отрицательный контроль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как минимум на 3 мм больше, чем отрицательный тест - контроль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87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На бактериальные белковые антигены развивается: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гуморальный ответ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Неверно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клеточный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клеточный и гуморальный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клеточный и гуморальный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88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Какой размах отклонений иммунологических показателей свидетельствует о патологическом изменении иммунограммы: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± 5% от нормы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± 20% и более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± 15%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± 18%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± 10%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± 20% и более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89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Назначение какого противовирусного препарата показано при клинических проявлениях цитомегаловирусной инфекции: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цимевен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валтрекс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ацикловир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фамвир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цимевен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90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Для диагностика ИА используют: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кожные тесты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все перечисленное неверно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анамнез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определение аллергенспецифичных IgE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верно все перечисленное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верно все перечисленное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91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Антитело с наименыпей аффинностью 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2D68DF">
        <w:rPr>
          <w:rFonts w:ascii="Times New Roman" w:hAnsi="Times New Roman"/>
          <w:lang w:val="en-US"/>
        </w:rPr>
        <w:t xml:space="preserve">a. Ig </w:t>
      </w:r>
      <w:r w:rsidRPr="00053A07">
        <w:rPr>
          <w:rFonts w:ascii="Times New Roman" w:hAnsi="Times New Roman"/>
        </w:rPr>
        <w:t>Е</w:t>
      </w:r>
      <w:r w:rsidRPr="002D68DF">
        <w:rPr>
          <w:rFonts w:ascii="Times New Roman" w:hAnsi="Times New Roman"/>
          <w:lang w:val="en-US"/>
        </w:rPr>
        <w:t xml:space="preserve">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b. IgM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c. Ig </w:t>
      </w:r>
      <w:r w:rsidRPr="00053A07">
        <w:rPr>
          <w:rFonts w:ascii="Times New Roman" w:hAnsi="Times New Roman"/>
        </w:rPr>
        <w:t>А</w:t>
      </w:r>
      <w:r w:rsidRPr="00053A07">
        <w:rPr>
          <w:rFonts w:ascii="Times New Roman" w:hAnsi="Times New Roman"/>
          <w:lang w:val="en-US"/>
        </w:rPr>
        <w:t xml:space="preserve">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053A07">
        <w:rPr>
          <w:rFonts w:ascii="Times New Roman" w:hAnsi="Times New Roman"/>
          <w:lang w:val="en-US"/>
        </w:rPr>
        <w:t xml:space="preserve">d. Ig G 1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Ig G 2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IgM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92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Процессированный в вакуолях макрофагов антиген комплексируется с молекулами: MHC I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C3b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MHC II </w:t>
      </w:r>
    </w:p>
    <w:p w:rsidR="002D68DF" w:rsidRPr="007D07DB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  <w:lang w:val="en-US"/>
        </w:rPr>
        <w:t>c</w:t>
      </w:r>
      <w:r w:rsidRPr="007D07DB">
        <w:rPr>
          <w:rFonts w:ascii="Times New Roman" w:hAnsi="Times New Roman"/>
        </w:rPr>
        <w:t xml:space="preserve">. </w:t>
      </w:r>
      <w:r w:rsidRPr="00053A07">
        <w:rPr>
          <w:rFonts w:ascii="Times New Roman" w:hAnsi="Times New Roman"/>
          <w:lang w:val="en-US"/>
        </w:rPr>
        <w:t>Ig</w:t>
      </w:r>
      <w:r w:rsidRPr="007D07DB">
        <w:rPr>
          <w:rFonts w:ascii="Times New Roman" w:hAnsi="Times New Roman"/>
        </w:rPr>
        <w:t xml:space="preserve"> </w:t>
      </w:r>
      <w:r w:rsidRPr="00053A07">
        <w:rPr>
          <w:rFonts w:ascii="Times New Roman" w:hAnsi="Times New Roman"/>
          <w:lang w:val="en-US"/>
        </w:rPr>
        <w:t>G</w:t>
      </w:r>
      <w:r w:rsidRPr="007D07DB">
        <w:rPr>
          <w:rFonts w:ascii="Times New Roman" w:hAnsi="Times New Roman"/>
        </w:rPr>
        <w:t xml:space="preserve"> </w:t>
      </w:r>
    </w:p>
    <w:p w:rsidR="002D68DF" w:rsidRPr="007D07DB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  <w:lang w:val="en-US"/>
        </w:rPr>
        <w:t>d</w:t>
      </w:r>
      <w:r w:rsidRPr="007D07DB">
        <w:rPr>
          <w:rFonts w:ascii="Times New Roman" w:hAnsi="Times New Roman"/>
        </w:rPr>
        <w:t xml:space="preserve">. </w:t>
      </w:r>
      <w:r w:rsidRPr="00053A07">
        <w:rPr>
          <w:rFonts w:ascii="Times New Roman" w:hAnsi="Times New Roman"/>
          <w:lang w:val="en-US"/>
        </w:rPr>
        <w:t>Ig</w:t>
      </w:r>
      <w:r w:rsidRPr="007D07DB">
        <w:rPr>
          <w:rFonts w:ascii="Times New Roman" w:hAnsi="Times New Roman"/>
        </w:rPr>
        <w:t xml:space="preserve"> </w:t>
      </w:r>
      <w:r w:rsidRPr="00053A07">
        <w:rPr>
          <w:rFonts w:ascii="Times New Roman" w:hAnsi="Times New Roman"/>
          <w:lang w:val="en-US"/>
        </w:rPr>
        <w:t>M</w:t>
      </w:r>
      <w:r w:rsidRPr="007D07DB">
        <w:rPr>
          <w:rFonts w:ascii="Times New Roman" w:hAnsi="Times New Roman"/>
        </w:rPr>
        <w:t xml:space="preserve"> </w:t>
      </w:r>
    </w:p>
    <w:p w:rsidR="002D68DF" w:rsidRPr="007D07DB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Ig G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93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Причины ложноотрицательных результатов прик - тестов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прием ЛС, подавляющих аллергическую реакцию (во время или перед прик - тесто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верно все перечисленное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неправильное хранение аллергенов, снижение потенции экстракта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нарушения в методике проведения прик - тестов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все перечисленное неверно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f. индивидуальные различия в реактивности кожи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g. снижение реактивности в раннем детском возрасте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h. различия между силой различных экстрактов аллергенов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верно все перечисленное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94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Ведущую роль в противовирусном иммунитете играет: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неспецифические факторы защиты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лизоцим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система комплемента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В-система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Т-система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Т-система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95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На какие 2 типа принято разделять иммунные реакции?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первичные и вторичные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гуморальные и клеточные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ранние и поздние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тяжелые и легкие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гуморальные и клеточные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96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Заболевание, сопровождающееся повышением уровня С-реактивного белка в сыворотке крови 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стенокардия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вирусная инфекция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другие бактериальные инфекции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Цитокин антивоспалительного действия :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спирохетозы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f. повышение при всех вышеперечисленных заболеваниях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другие бактериальные инфекции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97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Клетки, вступающие в прямое взаимодействие с антигенами на этапе реализации иммунного ответа: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плазматические клетки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фагоциты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ЕК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В-лимфоциты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Т-лимфоциты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Т-лимфоциты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98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К основным клеткам врожденного иммунитета относят: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нейтрофилы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все верно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естественные киллеры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d. неверно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e. макрофаги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все верно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99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Цитокины продуцируются: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неактивированными клетками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верно все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c. активированными клетками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активированными клетками</w:t>
      </w: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Вопрос 100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Саркома Капоши встречается только у лиц, инфицированных ВИЧ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Выберите один ответ: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a. да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 xml:space="preserve">b. нет </w:t>
      </w:r>
    </w:p>
    <w:p w:rsidR="002D68DF" w:rsidRPr="00053A07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</w:p>
    <w:p w:rsidR="002D68DF" w:rsidRDefault="002D68DF" w:rsidP="00D8428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053A07">
        <w:rPr>
          <w:rFonts w:ascii="Times New Roman" w:hAnsi="Times New Roman"/>
        </w:rPr>
        <w:t>Правильный ответ: нет</w:t>
      </w:r>
    </w:p>
    <w:p w:rsidR="001F60E1" w:rsidRDefault="001F60E1" w:rsidP="00D84283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8DF" w:rsidRPr="00F2726F" w:rsidRDefault="002D68DF" w:rsidP="00D84283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1. 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Физическая</w:t>
      </w:r>
      <w:r w:rsidR="002D68D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нагрузка провоцирует развитие тяжелой интоксикации (эвакуация только лежа) при поражении веществами:</w:t>
      </w:r>
    </w:p>
    <w:p w:rsidR="00F72555" w:rsidRPr="00F2726F" w:rsidRDefault="00F72555" w:rsidP="00D8428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удушающего действия;</w:t>
      </w:r>
    </w:p>
    <w:p w:rsidR="00F72555" w:rsidRPr="00F2726F" w:rsidRDefault="00F72555" w:rsidP="00D8428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общеядовитого действия;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3)нейротропными ядами;</w:t>
      </w:r>
    </w:p>
    <w:p w:rsidR="00F72555" w:rsidRPr="00F2726F" w:rsidRDefault="00F72555" w:rsidP="00D8428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метаболическими ядами;</w:t>
      </w:r>
    </w:p>
    <w:p w:rsidR="00F72555" w:rsidRPr="00F2726F" w:rsidRDefault="00F72555" w:rsidP="00D8428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прижигающего действия.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2. Укажите удельный вес населения, оказавшегося в районе катастрофы, с психоневрологическими расстройствами и нуждающегося в госпитализации: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1)80%;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2)12-15%;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3)50-60%;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4) у всего населения будут наблюдаться психоневрологические расстройства;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5)3-5%.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  <w:t>3.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Основными способами защиты населения являются:</w:t>
      </w:r>
    </w:p>
    <w:p w:rsidR="00F72555" w:rsidRPr="00F2726F" w:rsidRDefault="00F72555" w:rsidP="00D8428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оказание медицинской помощи;</w:t>
      </w:r>
    </w:p>
    <w:p w:rsidR="00F72555" w:rsidRPr="00F2726F" w:rsidRDefault="00F72555" w:rsidP="00D8428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вывоз из очага катастрофы;</w:t>
      </w:r>
    </w:p>
    <w:p w:rsidR="00F72555" w:rsidRPr="00F2726F" w:rsidRDefault="00F72555" w:rsidP="00D8428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укрытие в защитных сооружениях;</w:t>
      </w:r>
    </w:p>
    <w:p w:rsidR="00F72555" w:rsidRPr="00F2726F" w:rsidRDefault="00F72555" w:rsidP="00D8428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прием медикаментов и эвакуация;</w:t>
      </w:r>
    </w:p>
    <w:p w:rsidR="00F72555" w:rsidRPr="00F2726F" w:rsidRDefault="00F72555" w:rsidP="00D8428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укрытие в защитных сооружениях, использование средств индивидуальной защиты, эвакуации и рассредоточение.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5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4.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Частичная санитарная обработка проводится:</w:t>
      </w:r>
    </w:p>
    <w:p w:rsidR="00F72555" w:rsidRPr="00F2726F" w:rsidRDefault="00F72555" w:rsidP="00D84283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 очаге катастрофы не позднее 8-12 час после воздействия;</w:t>
      </w:r>
    </w:p>
    <w:p w:rsidR="00F72555" w:rsidRPr="00F2726F" w:rsidRDefault="00F72555" w:rsidP="00D84283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 специальными препаратами; </w:t>
      </w:r>
    </w:p>
    <w:p w:rsidR="00F72555" w:rsidRPr="00F2726F" w:rsidRDefault="00F72555" w:rsidP="00D84283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кожи, глаз, зева;</w:t>
      </w:r>
    </w:p>
    <w:p w:rsidR="00F72555" w:rsidRPr="00F2726F" w:rsidRDefault="00F72555" w:rsidP="00D84283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 помощью подручных средств;</w:t>
      </w:r>
    </w:p>
    <w:p w:rsidR="00F72555" w:rsidRPr="00F2726F" w:rsidRDefault="00F72555" w:rsidP="00D84283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хлорной известью.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  <w:t>5.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Основные мероприятия, направленные на обеспечение радиационной безопасности населения на территории следа радиоактивного облака: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24"/>
          <w:sz w:val="24"/>
          <w:szCs w:val="24"/>
          <w:lang w:eastAsia="ru-RU"/>
        </w:rPr>
        <w:t>1)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ab/>
        <w:t>защита от внешнего гамма-облучения и радиоактивных веществ, дозиметрический контроль;</w:t>
      </w:r>
    </w:p>
    <w:p w:rsidR="00F72555" w:rsidRPr="00F2726F" w:rsidRDefault="00F72555" w:rsidP="00D84283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укрытие в убежищах, полная санитарная обработка по выходе из них;</w:t>
      </w:r>
    </w:p>
    <w:p w:rsidR="00F72555" w:rsidRPr="00F2726F" w:rsidRDefault="00F72555" w:rsidP="00D84283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защита от внутреннего и внешнего облучения;</w:t>
      </w:r>
    </w:p>
    <w:p w:rsidR="00F72555" w:rsidRPr="00F2726F" w:rsidRDefault="00F72555" w:rsidP="00D84283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нахождение в зданиях;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5)укрытие в противорадиационных укрытиях.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3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8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8"/>
          <w:sz w:val="24"/>
          <w:szCs w:val="24"/>
          <w:lang w:eastAsia="ru-RU"/>
        </w:rPr>
        <w:t>6.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 xml:space="preserve">Основные организационные мероприятия </w:t>
      </w: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по ликвидации медико-санитарных последствий аварий на ядерном реакторе:</w:t>
      </w:r>
    </w:p>
    <w:p w:rsidR="00F72555" w:rsidRPr="00F2726F" w:rsidRDefault="00F72555" w:rsidP="00D8428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обеспечение средствами индивидуальной защиты, организация оказания первой медицинской помощи в очаге, эвакуация персонала и населения, организация лечения больных в ОЛБ;</w:t>
      </w:r>
    </w:p>
    <w:p w:rsidR="00F72555" w:rsidRPr="00F2726F" w:rsidRDefault="00F72555" w:rsidP="00D8428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проведение радиационной профилактики, ограничение поступления радионуклидов с пищей и водой, дезактивация (по показаниям), дозиметрический контроль, контроль за состоянием внешней среды, индивидуальная и коллективная защита персонала и населения, оказание медицинской помощи;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3)эвакуация персонала и населения, радиологический контроль, лечение пораженных, дезактивация;</w:t>
      </w:r>
    </w:p>
    <w:p w:rsidR="00F72555" w:rsidRPr="00F2726F" w:rsidRDefault="00F72555" w:rsidP="00D84283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дезактивация территории;</w:t>
      </w:r>
    </w:p>
    <w:p w:rsidR="00F72555" w:rsidRPr="00F2726F" w:rsidRDefault="00F72555" w:rsidP="00D84283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радиационная разведка.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7.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База создания бригад экстренного санитарно-эпидемиологического надзора:</w:t>
      </w:r>
    </w:p>
    <w:p w:rsidR="00F72555" w:rsidRPr="00F2726F" w:rsidRDefault="00F72555" w:rsidP="00D84283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*центры государственного санитарно-эпидемиологического надзора;</w:t>
      </w:r>
    </w:p>
    <w:p w:rsidR="00F72555" w:rsidRPr="00F2726F" w:rsidRDefault="00F72555" w:rsidP="00D84283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станции скорой медицинской помощи;</w:t>
      </w:r>
    </w:p>
    <w:p w:rsidR="00F72555" w:rsidRPr="00F2726F" w:rsidRDefault="00F72555" w:rsidP="00D84283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центры медицины катастроф;</w:t>
      </w:r>
    </w:p>
    <w:p w:rsidR="00F72555" w:rsidRPr="00F2726F" w:rsidRDefault="00F72555" w:rsidP="00D84283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при подвижном госпитале;</w:t>
      </w:r>
    </w:p>
    <w:p w:rsidR="00F72555" w:rsidRPr="00F2726F" w:rsidRDefault="00F72555" w:rsidP="00D84283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Министерство здравоохранения и медицинской промышленности.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  <w:t>8.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Содержание работы радиологических лабораторий Центров санитарно-эпидемического надзора по организации радиационной безопасности населения на территории следа радиоактивного облака:</w:t>
      </w:r>
    </w:p>
    <w:p w:rsidR="00F72555" w:rsidRPr="00F2726F" w:rsidRDefault="00F72555" w:rsidP="00D84283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обеспечение населения индивидуальными средствами защиты, организация дозиметрического контроля среди населения;</w:t>
      </w:r>
    </w:p>
    <w:p w:rsidR="00F72555" w:rsidRPr="00F2726F" w:rsidRDefault="00F72555" w:rsidP="00D84283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контроль за радиоактивностью внешней среды, пищевого сырья, продуктов питания и воды; организация дозиметрического контроля;</w:t>
      </w:r>
    </w:p>
    <w:p w:rsidR="00F72555" w:rsidRPr="00F2726F" w:rsidRDefault="00F72555" w:rsidP="00D84283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определение режимов защиты населения от внешнего гамма-излучения; организация и Проведение лабораторного контроля по определению пригодности продуктов питания и воды;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4)разработка правил и инструкций; </w:t>
      </w:r>
      <w:r w:rsidRPr="00F2726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5) расследование аварийных ситуаций.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lastRenderedPageBreak/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5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5"/>
          <w:sz w:val="24"/>
          <w:szCs w:val="24"/>
          <w:lang w:eastAsia="ru-RU"/>
        </w:rPr>
        <w:t>9.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Контроль продуктов питания и пищевого сырья, зараженных радиоактивными веществами, АХОВ и бактериальными, средствами проводится:</w:t>
      </w:r>
    </w:p>
    <w:p w:rsidR="00F72555" w:rsidRPr="00F2726F" w:rsidRDefault="00F72555" w:rsidP="00D8428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специальными лабораториями;</w:t>
      </w:r>
    </w:p>
    <w:p w:rsidR="00F72555" w:rsidRPr="00F2726F" w:rsidRDefault="00F72555" w:rsidP="00D8428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учреждениями службы медицины катастроф;</w:t>
      </w:r>
    </w:p>
    <w:p w:rsidR="00F72555" w:rsidRPr="00F2726F" w:rsidRDefault="00F72555" w:rsidP="00D8428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*учреждениями сети наблюдения и лабораторного контроля ГО РФ;</w:t>
      </w:r>
    </w:p>
    <w:p w:rsidR="00F72555" w:rsidRPr="00F2726F" w:rsidRDefault="00F72555" w:rsidP="00D8428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*центрами Госсанэпиднадзора;</w:t>
      </w:r>
    </w:p>
    <w:p w:rsidR="00F72555" w:rsidRPr="00F2726F" w:rsidRDefault="00F72555" w:rsidP="00D8428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пищевыми лабораториями.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3, 4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10.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Табельные медицинские средства индивидуальной защиты населения в ЧС: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ватно-марлевая повязка, изолирующий противогаз;</w:t>
      </w:r>
    </w:p>
    <w:p w:rsidR="00F72555" w:rsidRPr="00F2726F" w:rsidRDefault="00F72555" w:rsidP="00D84283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аптечка индивидуальная АИ-2, индивидуальный, перевязочный и противохимический пакеты ИПП-8, ИПП-10;</w:t>
      </w:r>
    </w:p>
    <w:p w:rsidR="00F72555" w:rsidRPr="00F2726F" w:rsidRDefault="00F72555" w:rsidP="00D84283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противогаз ГП-5, ГП-7, противохимический пакет ИПП-8, фильтрующая одежда;</w:t>
      </w:r>
    </w:p>
    <w:p w:rsidR="00F72555" w:rsidRPr="00F2726F" w:rsidRDefault="00F72555" w:rsidP="00D84283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противорадиационное укрытие, убежища, противогаз ГП-5;</w:t>
      </w:r>
    </w:p>
    <w:p w:rsidR="00F72555" w:rsidRPr="00F2726F" w:rsidRDefault="00F72555" w:rsidP="00D84283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средства защиты органов дыхания, средства защиты кожи.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11. Глубина зоны заражения АХОВ определяется: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количеством выброшенного (вылившегося) при аварии вещества, скоростью ветра, степенью вертикальной устойчивости воздуха, характером местности;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2)характером местности, количеством выброшенного (вылившегося) вещества, агрегатным состоянием вещества, состоянием вертикальной устойчивости воздуха;</w:t>
      </w:r>
    </w:p>
    <w:p w:rsidR="00F72555" w:rsidRPr="00F2726F" w:rsidRDefault="00F72555" w:rsidP="00D8428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агрегатным состоянием вещества, характером местности, степенью вертикальной устойчивости воздуха, температурой воздуха;</w:t>
      </w:r>
    </w:p>
    <w:p w:rsidR="00F72555" w:rsidRPr="00F2726F" w:rsidRDefault="00F72555" w:rsidP="00D8428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не определяется;</w:t>
      </w:r>
    </w:p>
    <w:p w:rsidR="00F72555" w:rsidRPr="00F2726F" w:rsidRDefault="00F72555" w:rsidP="00D8428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характером местности, стойкостью вещества, скоростью ветра, температурой воздуха.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12.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Очагом поражения АХОВ называют:</w:t>
      </w:r>
    </w:p>
    <w:p w:rsidR="00F72555" w:rsidRPr="00F2726F" w:rsidRDefault="00F72555" w:rsidP="00D8428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территорию, в пределах которой в результате аварии на химически опасном объекте произошли массовые поражения людей;</w:t>
      </w:r>
    </w:p>
    <w:p w:rsidR="00F72555" w:rsidRPr="00F2726F" w:rsidRDefault="00F72555" w:rsidP="00D8428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территорию, на которой могут быть массовые поражения людей;</w:t>
      </w:r>
    </w:p>
    <w:p w:rsidR="00F72555" w:rsidRPr="00F2726F" w:rsidRDefault="00F72555" w:rsidP="00D84283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местность, опасную для здоровья и жизни людей вследствие действия АХОВ;</w:t>
      </w:r>
    </w:p>
    <w:p w:rsidR="00F72555" w:rsidRPr="00F2726F" w:rsidRDefault="00F72555" w:rsidP="00D84283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местность, зараженную АХОВ в пределах опасных для здоровья и жизни людей;</w:t>
      </w:r>
    </w:p>
    <w:p w:rsidR="00F72555" w:rsidRPr="00F2726F" w:rsidRDefault="00F72555" w:rsidP="00D84283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территорию, подвергшуюся заражению АХОВ вследствие аварии на химически опасном объекте.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3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3"/>
          <w:sz w:val="24"/>
          <w:szCs w:val="24"/>
          <w:lang w:eastAsia="ru-RU"/>
        </w:rPr>
        <w:t>13.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Исходные данные для определения величины и структуры потерь населения в зоне заражения АХОВ:</w:t>
      </w:r>
    </w:p>
    <w:p w:rsidR="00F72555" w:rsidRPr="00F2726F" w:rsidRDefault="00F72555" w:rsidP="00D84283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площадь зоны заражения, плотность населения в зоне заражения, условия нахождения людей (открыто, в простейших укрытиях, зданиях), обеспеченность противогазами;</w:t>
      </w:r>
    </w:p>
    <w:p w:rsidR="00F72555" w:rsidRPr="00F2726F" w:rsidRDefault="00F72555" w:rsidP="00D84283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концентрация вещества в воздухе, наличие противогазов, метеоусловия, характер местности;</w:t>
      </w:r>
    </w:p>
    <w:p w:rsidR="00F72555" w:rsidRPr="00F2726F" w:rsidRDefault="00F72555" w:rsidP="00D84283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агрегатное состояние вещества в момент аварии, внезапность выброса (разлива) вещества, наличие средств защиты, метеоусловия;</w:t>
      </w:r>
    </w:p>
    <w:p w:rsidR="00F72555" w:rsidRPr="00F2726F" w:rsidRDefault="00F72555" w:rsidP="00D84283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токсичность вещества, масштаб аварии, метеоусловия, наличие средств защиты;</w:t>
      </w:r>
    </w:p>
    <w:p w:rsidR="00F72555" w:rsidRPr="00F2726F" w:rsidRDefault="00F72555" w:rsidP="00D84283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время суток, масштаб разлива вещества, наличие средств защиты, готовность здравоохранения к ликвидации последствий аварии.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  <w:t>14.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Основные метеорологические факторы, определяющие стойкость АХОВ: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температура и влажность воздуха, осадки;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степень вертикальной устойчивости воздуха, температура воздуха, скорость ветра;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степень вертикальной устойчивости воздуха, влажность воздуха, скорость ветра;</w:t>
      </w:r>
    </w:p>
    <w:p w:rsidR="00F72555" w:rsidRPr="00F2726F" w:rsidRDefault="00F72555" w:rsidP="00D84283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скорость ветра, температура воздуха, температура почвы;</w:t>
      </w:r>
    </w:p>
    <w:p w:rsidR="00F72555" w:rsidRPr="00F2726F" w:rsidRDefault="00F72555" w:rsidP="00D84283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влажность воздуха, осадки, температура подстилающей поверхности.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  <w:t>15.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Величина потерь населения вследствие аварии на химически опасном объекте определяется (основные факторы):</w:t>
      </w:r>
    </w:p>
    <w:p w:rsidR="00F72555" w:rsidRPr="00F2726F" w:rsidRDefault="00F72555" w:rsidP="00D84283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масштабами заражения (площадь зоны заражения), плотностью населения, степенью защиты;</w:t>
      </w:r>
    </w:p>
    <w:p w:rsidR="00F72555" w:rsidRPr="00F2726F" w:rsidRDefault="00F72555" w:rsidP="00D84283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метеоусловиями, степенью защиты, площадью зоны заражения;</w:t>
      </w:r>
    </w:p>
    <w:p w:rsidR="00F72555" w:rsidRPr="00F2726F" w:rsidRDefault="00F72555" w:rsidP="00D84283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наличием противогазов, количеством АХОВ и площадью их разлива, скоростью ветра;</w:t>
      </w:r>
    </w:p>
    <w:p w:rsidR="00F72555" w:rsidRPr="00F2726F" w:rsidRDefault="00F72555" w:rsidP="00D84283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метеоусловиями, местом нахождения людей, наличием средств индивидуальной защиты;</w:t>
      </w:r>
    </w:p>
    <w:p w:rsidR="00F72555" w:rsidRPr="00F2726F" w:rsidRDefault="00F72555" w:rsidP="00D84283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масштабами химически опасного объекта, плотностью населения, временем суток.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  <w:t>16.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Перечисленные вещества относятся к быстродействующим АХОВ:</w:t>
      </w:r>
    </w:p>
    <w:p w:rsidR="00F72555" w:rsidRPr="00F2726F" w:rsidRDefault="00F72555" w:rsidP="00D84283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хлор, аммиак, синильная кислота;</w:t>
      </w:r>
    </w:p>
    <w:p w:rsidR="00F72555" w:rsidRPr="00F2726F" w:rsidRDefault="00F72555" w:rsidP="00D84283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фосген, аммиак, хлор; 3)акрилонитрил, окислы азота, фосген; 4) диоксин, хлорацетоцетон;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5) фосген, хлор, диоксин.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  <w:t>17.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По характеру токсического воздействия аммиак относится к группе веществ:</w:t>
      </w:r>
    </w:p>
    <w:p w:rsidR="00F72555" w:rsidRPr="00F2726F" w:rsidRDefault="00F72555" w:rsidP="00D84283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преимущественно удушающего действия;</w:t>
      </w:r>
    </w:p>
    <w:p w:rsidR="00F72555" w:rsidRPr="00F2726F" w:rsidRDefault="00F72555" w:rsidP="00D84283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преимущественно общеядовитого действия; </w:t>
      </w:r>
    </w:p>
    <w:p w:rsidR="00F72555" w:rsidRPr="00F2726F" w:rsidRDefault="00F72555" w:rsidP="00D84283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нейротропных ядов;</w:t>
      </w:r>
    </w:p>
    <w:p w:rsidR="00F72555" w:rsidRPr="00F2726F" w:rsidRDefault="00F72555" w:rsidP="00D84283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обладающих удушающим и нейротропным действиями;</w:t>
      </w:r>
    </w:p>
    <w:p w:rsidR="00F72555" w:rsidRPr="00F2726F" w:rsidRDefault="00F72555" w:rsidP="00D84283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метаболических ядов.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4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  <w:t>18.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Диоксин по характеру токсического действия относится к группе веществ:</w:t>
      </w:r>
    </w:p>
    <w:p w:rsidR="00F72555" w:rsidRPr="00F2726F" w:rsidRDefault="00F72555" w:rsidP="00D8428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*метаболических ядов;</w:t>
      </w:r>
    </w:p>
    <w:p w:rsidR="00F72555" w:rsidRPr="00F2726F" w:rsidRDefault="00F72555" w:rsidP="00D8428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нейротропных ядов;</w:t>
      </w:r>
    </w:p>
    <w:p w:rsidR="00F72555" w:rsidRPr="00F2726F" w:rsidRDefault="00F72555" w:rsidP="00D8428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удушающего действия;</w:t>
      </w:r>
    </w:p>
    <w:p w:rsidR="00F72555" w:rsidRPr="00F2726F" w:rsidRDefault="00F72555" w:rsidP="00D8428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lastRenderedPageBreak/>
        <w:t xml:space="preserve">общеядовитого действия;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5)не является АХОВ.</w:t>
      </w:r>
    </w:p>
    <w:p w:rsidR="00F72555" w:rsidRPr="00F2726F" w:rsidRDefault="00F72555" w:rsidP="00D8428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3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3"/>
          <w:sz w:val="24"/>
          <w:szCs w:val="24"/>
          <w:lang w:eastAsia="ru-RU"/>
        </w:rPr>
        <w:t>19.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Удушающим и общеядовитым действием обладают:</w:t>
      </w:r>
    </w:p>
    <w:p w:rsidR="00F72555" w:rsidRPr="00F2726F" w:rsidRDefault="00F72555" w:rsidP="00D84283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акрилонитрил, окислы азота;</w:t>
      </w:r>
    </w:p>
    <w:p w:rsidR="00F72555" w:rsidRPr="00F2726F" w:rsidRDefault="00F72555" w:rsidP="00D84283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синильная кислота, окислы азота;</w:t>
      </w:r>
    </w:p>
    <w:p w:rsidR="00F72555" w:rsidRPr="00F2726F" w:rsidRDefault="00F72555" w:rsidP="00D84283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акрилонитрил, синильная кислота;</w:t>
      </w:r>
    </w:p>
    <w:p w:rsidR="00F72555" w:rsidRPr="00F2726F" w:rsidRDefault="00F72555" w:rsidP="00D84283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хлор, окислы азота;</w:t>
      </w:r>
    </w:p>
    <w:p w:rsidR="00F72555" w:rsidRPr="00F2726F" w:rsidRDefault="00F72555" w:rsidP="00D84283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аммиак, диоксин.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20.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Нейротропными ядами являются: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1) фосфорорганические соединения (ФОС), сероуглерод;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2)ФОС, диоксин;</w:t>
      </w:r>
    </w:p>
    <w:p w:rsidR="00F72555" w:rsidRPr="00F2726F" w:rsidRDefault="00F72555" w:rsidP="00D84283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сероуглерод, диоксин;</w:t>
      </w:r>
    </w:p>
    <w:p w:rsidR="00F72555" w:rsidRPr="00F2726F" w:rsidRDefault="00F72555" w:rsidP="00D84283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диоксин, углерод;</w:t>
      </w:r>
    </w:p>
    <w:p w:rsidR="00F72555" w:rsidRPr="00F2726F" w:rsidRDefault="00F72555" w:rsidP="00D84283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ФОС, аммиак.</w:t>
      </w:r>
    </w:p>
    <w:p w:rsidR="00F72555" w:rsidRPr="00F2726F" w:rsidRDefault="00F72555" w:rsidP="00D84283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21. Для оперативной деятельности Службы в центрах медицины катастроф хранятся:</w:t>
      </w:r>
    </w:p>
    <w:p w:rsidR="00F72555" w:rsidRPr="00F2726F" w:rsidRDefault="00F72555" w:rsidP="00D84283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укладки для бригад постоянной готовности из расчета 40 кг на 50 пострадавших;</w:t>
      </w:r>
    </w:p>
    <w:p w:rsidR="00F72555" w:rsidRPr="00F2726F" w:rsidRDefault="00F72555" w:rsidP="00D84283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материально-технические и медикаментозные средства;</w:t>
      </w:r>
    </w:p>
    <w:p w:rsidR="00F72555" w:rsidRPr="00F2726F" w:rsidRDefault="00F72555" w:rsidP="00D84283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резерв медтехники и санитарно-технического имущества;</w:t>
      </w:r>
    </w:p>
    <w:p w:rsidR="00F72555" w:rsidRPr="00F2726F" w:rsidRDefault="00F72555" w:rsidP="00D84283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медикаменты для ликвидации последствий катастроф;</w:t>
      </w:r>
    </w:p>
    <w:p w:rsidR="00F72555" w:rsidRPr="00F2726F" w:rsidRDefault="00F72555" w:rsidP="00D84283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информация об аварии.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7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7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22.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Основное место хранения медицинского имущества формирований службы медицины катастроф:</w:t>
      </w:r>
    </w:p>
    <w:p w:rsidR="00F72555" w:rsidRPr="00F2726F" w:rsidRDefault="00F72555" w:rsidP="00D84283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  <w:tab w:val="left" w:pos="993"/>
          <w:tab w:val="left" w:pos="103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сами формирования;</w:t>
      </w:r>
    </w:p>
    <w:p w:rsidR="00F72555" w:rsidRPr="00F2726F" w:rsidRDefault="00F72555" w:rsidP="00D84283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  <w:tab w:val="left" w:pos="993"/>
          <w:tab w:val="left" w:pos="103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учреждения-формирователи;</w:t>
      </w:r>
    </w:p>
    <w:p w:rsidR="00F72555" w:rsidRPr="00F2726F" w:rsidRDefault="00F72555" w:rsidP="00D84283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  <w:tab w:val="left" w:pos="993"/>
          <w:tab w:val="left" w:pos="103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склады ГО;</w:t>
      </w:r>
    </w:p>
    <w:p w:rsidR="00F72555" w:rsidRPr="00F2726F" w:rsidRDefault="00F72555" w:rsidP="00D84283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  <w:tab w:val="left" w:pos="993"/>
          <w:tab w:val="left" w:pos="103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аптеки лечебных учреждений;</w:t>
      </w:r>
    </w:p>
    <w:p w:rsidR="00F72555" w:rsidRPr="00F2726F" w:rsidRDefault="00F72555" w:rsidP="00D84283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  <w:tab w:val="left" w:pos="993"/>
          <w:tab w:val="left" w:pos="103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склады "Медтехника" и "Росфармация".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03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5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5"/>
          <w:sz w:val="24"/>
          <w:szCs w:val="24"/>
          <w:lang w:eastAsia="ru-RU"/>
        </w:rPr>
        <w:t xml:space="preserve">23. 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Классификация ЧС</w:t>
      </w:r>
      <w:r w:rsidR="002D68D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по</w:t>
      </w:r>
      <w:r w:rsidR="002D68D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масштабу</w:t>
      </w:r>
      <w:r w:rsidR="002D68D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распространения последствий:</w:t>
      </w:r>
    </w:p>
    <w:p w:rsidR="00F72555" w:rsidRPr="00F2726F" w:rsidRDefault="00F72555" w:rsidP="00D84283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происшествия, аварии, стихийные бедствия;</w:t>
      </w:r>
    </w:p>
    <w:p w:rsidR="00F72555" w:rsidRPr="00F2726F" w:rsidRDefault="00F72555" w:rsidP="00D84283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частные, объектовые, местные, региональные, глобальные; </w:t>
      </w:r>
    </w:p>
    <w:p w:rsidR="00F72555" w:rsidRPr="00F2726F" w:rsidRDefault="00F72555" w:rsidP="00D84283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цех, территория, округ, республика;</w:t>
      </w:r>
    </w:p>
    <w:p w:rsidR="00F72555" w:rsidRPr="00F2726F" w:rsidRDefault="00F72555" w:rsidP="00D84283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муниципальные, окружные, городские;</w:t>
      </w:r>
    </w:p>
    <w:p w:rsidR="00F72555" w:rsidRPr="00F2726F" w:rsidRDefault="00F72555" w:rsidP="00D84283">
      <w:pPr>
        <w:widowControl w:val="0"/>
        <w:numPr>
          <w:ilvl w:val="0"/>
          <w:numId w:val="3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транспортные, производственные.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24.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Ведущий вид радиоактивного воздействия на следе радиоактивного облака при ядерном взрыве:</w:t>
      </w:r>
    </w:p>
    <w:p w:rsidR="00F72555" w:rsidRPr="00F2726F" w:rsidRDefault="00F72555" w:rsidP="00D84283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внешнее гамма-излучение;</w:t>
      </w:r>
    </w:p>
    <w:p w:rsidR="00F72555" w:rsidRPr="00F2726F" w:rsidRDefault="00F72555" w:rsidP="00D84283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инкорпорация радиоактивных веществ с пищей;</w:t>
      </w:r>
    </w:p>
    <w:p w:rsidR="00F72555" w:rsidRPr="00F2726F" w:rsidRDefault="00F72555" w:rsidP="00D84283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инкорпорация радиоактивных веществ с вдыхаемым воздухом;</w:t>
      </w:r>
    </w:p>
    <w:p w:rsidR="00F72555" w:rsidRPr="00F2726F" w:rsidRDefault="00F72555" w:rsidP="00D84283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нарушение иммунитета;</w:t>
      </w:r>
    </w:p>
    <w:p w:rsidR="00F72555" w:rsidRPr="00F2726F" w:rsidRDefault="00F72555" w:rsidP="00D84283">
      <w:pPr>
        <w:widowControl w:val="0"/>
        <w:numPr>
          <w:ilvl w:val="0"/>
          <w:numId w:val="3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биологическое воздействие.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3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0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3"/>
          <w:sz w:val="24"/>
          <w:szCs w:val="24"/>
          <w:lang w:eastAsia="ru-RU"/>
        </w:rPr>
        <w:t>25.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Ведущий фактор опасности локальных радиационных выпадений:</w:t>
      </w:r>
    </w:p>
    <w:p w:rsidR="00F72555" w:rsidRPr="00F2726F" w:rsidRDefault="00F72555" w:rsidP="00D84283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внешнее гамма-излучение;</w:t>
      </w:r>
    </w:p>
    <w:p w:rsidR="00F72555" w:rsidRPr="00F2726F" w:rsidRDefault="00F72555" w:rsidP="00D84283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 кожи с радиоактивными веществами; </w:t>
      </w:r>
    </w:p>
    <w:p w:rsidR="00F72555" w:rsidRPr="00F2726F" w:rsidRDefault="00F72555" w:rsidP="00D84283">
      <w:pPr>
        <w:widowControl w:val="0"/>
        <w:numPr>
          <w:ilvl w:val="0"/>
          <w:numId w:val="3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инкорпорация изотопа йода-131,</w:t>
      </w:r>
    </w:p>
    <w:p w:rsidR="00F72555" w:rsidRPr="00F2726F" w:rsidRDefault="00F72555" w:rsidP="00D84283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увеличение заболеваемости;</w:t>
      </w:r>
    </w:p>
    <w:p w:rsidR="00F72555" w:rsidRPr="00F2726F" w:rsidRDefault="00F72555" w:rsidP="00D84283">
      <w:pPr>
        <w:widowControl w:val="0"/>
        <w:numPr>
          <w:ilvl w:val="0"/>
          <w:numId w:val="3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нарушение герметичности установки.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  <w:t>26.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Нормы радиационной безопасности для населения, проживающего в районе атомной электростанции: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1)50 бэр в год; 60 бэр в течение 70 лет; 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2) 5 бэр в год; 60 бэр в течение 60 лет; 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0,5 бэр в год; 35 бэр в течение 70 лет;</w:t>
      </w:r>
    </w:p>
    <w:p w:rsidR="00F72555" w:rsidRPr="00F2726F" w:rsidRDefault="00F72555" w:rsidP="00D84283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  <w:tab w:val="left" w:pos="993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12 рентген;</w:t>
      </w:r>
    </w:p>
    <w:p w:rsidR="00F72555" w:rsidRPr="00F2726F" w:rsidRDefault="00F72555" w:rsidP="00D84283">
      <w:pPr>
        <w:widowControl w:val="0"/>
        <w:numPr>
          <w:ilvl w:val="0"/>
          <w:numId w:val="35"/>
        </w:numPr>
        <w:shd w:val="clear" w:color="auto" w:fill="FFFFFF"/>
        <w:tabs>
          <w:tab w:val="left" w:pos="709"/>
          <w:tab w:val="left" w:pos="993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не нормируется.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3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8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8"/>
          <w:sz w:val="24"/>
          <w:szCs w:val="24"/>
          <w:lang w:eastAsia="ru-RU"/>
        </w:rPr>
        <w:t>27.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Показания к проведению специальной обработки в целях удаления радиоактивных веществ с незащищенных участков кожи:</w:t>
      </w:r>
    </w:p>
    <w:p w:rsidR="00F72555" w:rsidRPr="00F2726F" w:rsidRDefault="00F72555" w:rsidP="00D84283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из какой зоны загрязнения радиоактивными веществами поступил пострадавший;</w:t>
      </w:r>
    </w:p>
    <w:p w:rsidR="00F72555" w:rsidRPr="00F2726F" w:rsidRDefault="00F72555" w:rsidP="00D84283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мощность дозы на коже и время контакта радиоактивных веществ;</w:t>
      </w:r>
    </w:p>
    <w:p w:rsidR="00F72555" w:rsidRPr="00F2726F" w:rsidRDefault="00F72555" w:rsidP="00D84283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время контакта радиоактивных веществ с кожей;</w:t>
      </w:r>
    </w:p>
    <w:p w:rsidR="00F72555" w:rsidRPr="00F2726F" w:rsidRDefault="00F72555" w:rsidP="00D84283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выпадение радиоактивных аэрозолей;</w:t>
      </w:r>
    </w:p>
    <w:p w:rsidR="00F72555" w:rsidRPr="00F2726F" w:rsidRDefault="00F72555" w:rsidP="00D84283">
      <w:pPr>
        <w:widowControl w:val="0"/>
        <w:numPr>
          <w:ilvl w:val="0"/>
          <w:numId w:val="36"/>
        </w:numPr>
        <w:shd w:val="clear" w:color="auto" w:fill="FFFFFF"/>
        <w:tabs>
          <w:tab w:val="left" w:pos="709"/>
          <w:tab w:val="left" w:pos="993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опасность облучения.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0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  <w:t>28.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Продукты питания, представляющие опасность на территории следа радиоактивного облака: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1)мясо и молоко животных, выпасаемых на загрязненных пастбищах;</w:t>
      </w:r>
    </w:p>
    <w:p w:rsidR="00F72555" w:rsidRPr="00F2726F" w:rsidRDefault="00F72555" w:rsidP="00D84283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  <w:tab w:val="left" w:pos="993"/>
          <w:tab w:val="left" w:pos="103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мясо и молоко животных, выпасаемых на загрязненных пастбищах, урожай на корню;</w:t>
      </w:r>
    </w:p>
    <w:p w:rsidR="00F72555" w:rsidRPr="00F2726F" w:rsidRDefault="00F72555" w:rsidP="00D84283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  <w:tab w:val="left" w:pos="993"/>
          <w:tab w:val="left" w:pos="103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овощи и фрукты;</w:t>
      </w:r>
    </w:p>
    <w:p w:rsidR="00F72555" w:rsidRPr="00F2726F" w:rsidRDefault="00F72555" w:rsidP="00D84283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рыба;</w:t>
      </w:r>
    </w:p>
    <w:p w:rsidR="00F72555" w:rsidRPr="00F2726F" w:rsidRDefault="00F72555" w:rsidP="00D84283">
      <w:pPr>
        <w:widowControl w:val="0"/>
        <w:numPr>
          <w:ilvl w:val="0"/>
          <w:numId w:val="3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масло, сливки, творог.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  <w:t>29.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Предельно допустимая доза однократного воздействия внешнего гамма-облучения на население, не приводящая к потере трудоспособности: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1) 200 бэр; </w:t>
      </w:r>
      <w:r w:rsidRPr="00F2726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2) 0,5 рад;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3) 50 рад; </w:t>
      </w:r>
      <w:r w:rsidRPr="00F2726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4) 15 рад;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 45 рад.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  <w:t>30.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 xml:space="preserve">Нормы радиационной безопасности для лиц категории А: 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0,5 бэр в год; 35 бэр в течение 70 лет;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35 бэр;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5 бэр в год; 60 бэр в течение 70 лет;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4) 25 бэр;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5) 50 бэр в год; 100 бэр в течение 70 лет.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3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31. Правовыми основами мобилизационной подготовки и мобилизации являются: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Конституция Российской Федерации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Указ Президента Российской Федерации от 21 апреля 2000 г. № 706 «Военная доктрина Российской Федерации»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Постановление правительства РФ №1113 от 5.11. 1995 г. «О единой государственной системе предупреждения и ликвидации ЧС»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Правильный ответ 1, 2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32. Основные направления мобилизационной подготовки и мобилизации касаются: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экономики;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Вооруженных Сил, других войск, воинских формирований, специальных формирований.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национальной безопасности РФ.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33. Периоды функционирования системы мобилизационных мероприятий: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два периода (Мирного времени; Военного времени)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три периода (Мирного ; Переход с мирного на военное время; Военного времени;)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четыре периода (Мобподготовка; Мобилизация; Выполнение планов расчетного года; Демобилизация).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3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34. Мобилизационная подготовка это: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комплекс мероприятий, проводимых в мирное время, по заблаговременной подготовке экономики Российской Федерации,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комплекс мероприятий по переводу экономики Российской Федерации на работу в условиях военного времени, переводу Вооруженных Сил Российской Федерации на организацию и состав военного времени.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комплекс мероприятий по подготовке здравоохранения РФ по медико-санитарному</w:t>
      </w:r>
      <w:r w:rsidR="002D6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обеспечению населения в ЧС.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35. Мобилизационные задания (заказы)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совокупностью документов, отражающих все основные мероприятия, обеспечивающие планомерное и своевременное выполнение мобилизационных заданий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задания по поставкам продукции (работ, услуг) в расчетном году для государственных нужд в составе мобилизационного плана экономики Российской Федерации,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организации, обеспечивающие выполнение мобилизационных заданий (заказов) для государственных нужд.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36. Государственный резерв это: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особый федеральный (общероссийский) запас материальных ценностей;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неснижаемый запас материальных ценностей (постоянно поддерживаемый объем хранения).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запасы мобилизационного резерва, которые</w:t>
      </w:r>
      <w:r w:rsidR="002D6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создаются для мобилизационных нужд Российской Феде рации.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2, 3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37. Военное положение это: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особый правовой режим,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особый правовой режим, вводимый на территории Российской Федерации или в отдельных ее местностях, допускающий отдельные ограничения прав и свобод граждан;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создание Вооруженных Сил РФ в целях обороны.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38. Мобилизационная подготовка здравоохранения это: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комплекс мероприятий по переводу здравоохранения РФ на работу в условиях военного времени;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комплекс мероприятий по заблаговременной подготовке органов управления, предприятий и организаций здравоохранения РФ к работе в условиях ЧС мирного времени.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39. Мобподготовка и мобилизация проводится в соответствии со следующими основными принципами: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централизованное руководство;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заблаговременность, плановость и контроль;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государственный характер деятельности.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1,2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40. Задачами мобподготовки здравоохранения являются: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разработка правовых и методических документов;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подготовка учреждений, организаций и предприятий здравоохранения к работе в период мобилизации и в военное время.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организация воинского учета в учреждениях и организациях здравоохранения.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2, 3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41.Глубина зоны заражения АХОВ определяется: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1) количеством выброшенного (вылившегося) при аварии вещества, скоростью ветра, степенью вертикальной устойчивости воздуха, характером местности;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2)характером местности, количеством выброшенного (вылившегося) вещества, агрегатным состоянием вещества, состоянием вертикальной устойчивости воздуха;</w:t>
      </w:r>
    </w:p>
    <w:p w:rsidR="00F72555" w:rsidRPr="00F2726F" w:rsidRDefault="00F72555" w:rsidP="00D84283">
      <w:pPr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агрегатным состоянием вещества, характером местности, степенью вертикальной устойчивости воздуха, температурой воздуха;</w:t>
      </w:r>
    </w:p>
    <w:p w:rsidR="00F72555" w:rsidRPr="00F2726F" w:rsidRDefault="00F72555" w:rsidP="00D84283">
      <w:pPr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не определяется;</w:t>
      </w:r>
    </w:p>
    <w:p w:rsidR="00F72555" w:rsidRPr="00F2726F" w:rsidRDefault="00F72555" w:rsidP="00D84283">
      <w:pPr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характером местности, стойкостью вещества, скоростью ветра, температурой воздуха.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42.</w:t>
      </w:r>
      <w:r w:rsidRPr="00F2726F">
        <w:rPr>
          <w:rFonts w:ascii="Times New Roman" w:hAnsi="Times New Roman"/>
          <w:iCs/>
          <w:sz w:val="24"/>
          <w:szCs w:val="24"/>
        </w:rPr>
        <w:tab/>
        <w:t>Очагом поражения АХОВ называют:</w:t>
      </w:r>
    </w:p>
    <w:p w:rsidR="00F72555" w:rsidRPr="00F2726F" w:rsidRDefault="00F72555" w:rsidP="00D84283">
      <w:pPr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территорию, в пределах которой в результате аварии на химически опасном объекте произошли массовые поражения людей;</w:t>
      </w:r>
    </w:p>
    <w:p w:rsidR="00F72555" w:rsidRPr="00F2726F" w:rsidRDefault="00F72555" w:rsidP="00D84283">
      <w:pPr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территорию, на которой могут быть массовые поражения людей;</w:t>
      </w:r>
    </w:p>
    <w:p w:rsidR="00F72555" w:rsidRPr="00F2726F" w:rsidRDefault="00F72555" w:rsidP="00D84283">
      <w:pPr>
        <w:numPr>
          <w:ilvl w:val="0"/>
          <w:numId w:val="18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местность, опасную для здоровья и жизни людей вследствие действия АХОВ;</w:t>
      </w:r>
    </w:p>
    <w:p w:rsidR="00F72555" w:rsidRPr="00F2726F" w:rsidRDefault="00F72555" w:rsidP="00D84283">
      <w:pPr>
        <w:numPr>
          <w:ilvl w:val="0"/>
          <w:numId w:val="18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местность, зараженную АХОВ в пределах опасных для здоровья и жизни людей;</w:t>
      </w:r>
    </w:p>
    <w:p w:rsidR="00F72555" w:rsidRPr="00F2726F" w:rsidRDefault="00F72555" w:rsidP="00D84283">
      <w:pPr>
        <w:numPr>
          <w:ilvl w:val="0"/>
          <w:numId w:val="18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территорию, подвергшуюся заражению АХОВ вследствие аварии на химически опасном объекте.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43.</w:t>
      </w:r>
      <w:r w:rsidRPr="00F2726F">
        <w:rPr>
          <w:rFonts w:ascii="Times New Roman" w:hAnsi="Times New Roman"/>
          <w:iCs/>
          <w:sz w:val="24"/>
          <w:szCs w:val="24"/>
        </w:rPr>
        <w:tab/>
        <w:t>Исходные данные для определения величины и структуры потерь населения в зоне заражения АХОВ:</w:t>
      </w:r>
    </w:p>
    <w:p w:rsidR="00F72555" w:rsidRPr="00F2726F" w:rsidRDefault="00F72555" w:rsidP="00D84283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площадь зоны заражения, плотность населения в зоне заражения, условия нахождения людей (открыто, в простейших укрытиях, зданиях), обеспеченность противогазами;</w:t>
      </w:r>
    </w:p>
    <w:p w:rsidR="00F72555" w:rsidRPr="00F2726F" w:rsidRDefault="00F72555" w:rsidP="00D84283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концентрация вещества в воздухе, наличие противогазов, метеоусловия, характер местности;</w:t>
      </w:r>
    </w:p>
    <w:p w:rsidR="00F72555" w:rsidRPr="00F2726F" w:rsidRDefault="00F72555" w:rsidP="00D84283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агрегатное состояние вещества в момент аварии, внезапность выброса (разлива) вещества, наличие средств защиты, метеоусловия;</w:t>
      </w:r>
    </w:p>
    <w:p w:rsidR="00F72555" w:rsidRPr="00F2726F" w:rsidRDefault="00F72555" w:rsidP="00D84283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токсичность вещества, масштаб аварии, метеоусловия, наличие средств защиты;</w:t>
      </w:r>
    </w:p>
    <w:p w:rsidR="00F72555" w:rsidRPr="00F2726F" w:rsidRDefault="00F72555" w:rsidP="00D84283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время суток, масштаб разлива вещества, наличие средств защиты, готовность здравоохранения к ликвидации последствий аварии.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44.</w:t>
      </w:r>
      <w:r w:rsidRPr="00F2726F">
        <w:rPr>
          <w:rFonts w:ascii="Times New Roman" w:hAnsi="Times New Roman"/>
          <w:iCs/>
          <w:sz w:val="24"/>
          <w:szCs w:val="24"/>
        </w:rPr>
        <w:tab/>
        <w:t>Основные метеорологические факторы, определяющие стойкость АХОВ: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1) температура и влажность воздуха, осадки;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2) степень вертикальной устойчивости воздуха, температура воздуха, скорость ветра;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3) степень вертикальной устойчивости воздуха, влажность воздуха, скорость ветра;</w:t>
      </w:r>
    </w:p>
    <w:p w:rsidR="00F72555" w:rsidRPr="00F2726F" w:rsidRDefault="00F72555" w:rsidP="00D84283">
      <w:pPr>
        <w:numPr>
          <w:ilvl w:val="0"/>
          <w:numId w:val="20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скорость ветра, температура воздуха, температура почвы;</w:t>
      </w:r>
    </w:p>
    <w:p w:rsidR="00F72555" w:rsidRPr="00F2726F" w:rsidRDefault="00F72555" w:rsidP="00D84283">
      <w:pPr>
        <w:numPr>
          <w:ilvl w:val="0"/>
          <w:numId w:val="20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влажность воздуха, осадки, температура подстилающей поверхности.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2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45.</w:t>
      </w:r>
      <w:r w:rsidRPr="00F2726F">
        <w:rPr>
          <w:rFonts w:ascii="Times New Roman" w:hAnsi="Times New Roman"/>
          <w:iCs/>
          <w:sz w:val="24"/>
          <w:szCs w:val="24"/>
        </w:rPr>
        <w:tab/>
        <w:t>Величина потерь населения вследствие аварии на химически опасном объекте определяется (основные факторы):</w:t>
      </w:r>
    </w:p>
    <w:p w:rsidR="00F72555" w:rsidRPr="00F2726F" w:rsidRDefault="00F72555" w:rsidP="00D84283">
      <w:pPr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масштабами заражения (площадь зоны заражения), плотностью населения, степенью защиты;</w:t>
      </w:r>
    </w:p>
    <w:p w:rsidR="00F72555" w:rsidRPr="00F2726F" w:rsidRDefault="00F72555" w:rsidP="00D84283">
      <w:pPr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метеоусловиями, степенью защиты, площадью зоны заражения;</w:t>
      </w:r>
    </w:p>
    <w:p w:rsidR="00F72555" w:rsidRPr="00F2726F" w:rsidRDefault="00F72555" w:rsidP="00D84283">
      <w:pPr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наличием противогазов, количеством АХОВ и площадью их разлива, скоростью ветра;</w:t>
      </w:r>
    </w:p>
    <w:p w:rsidR="00F72555" w:rsidRPr="00F2726F" w:rsidRDefault="00F72555" w:rsidP="00D84283">
      <w:pPr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метеоусловиями, местом нахождения людей, наличием средств индивидуальной защиты;</w:t>
      </w:r>
    </w:p>
    <w:p w:rsidR="00F72555" w:rsidRPr="00F2726F" w:rsidRDefault="00F72555" w:rsidP="00D84283">
      <w:pPr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масштабами химически опасного объекта, плотностью населения, временем суток.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46.</w:t>
      </w:r>
      <w:r w:rsidRPr="00F2726F">
        <w:rPr>
          <w:rFonts w:ascii="Times New Roman" w:hAnsi="Times New Roman"/>
          <w:iCs/>
          <w:sz w:val="24"/>
          <w:szCs w:val="24"/>
        </w:rPr>
        <w:tab/>
        <w:t>Перечисленные вещества относятся к быстродействующим АХОВ:</w:t>
      </w:r>
    </w:p>
    <w:p w:rsidR="00F72555" w:rsidRPr="00F2726F" w:rsidRDefault="00F72555" w:rsidP="00D84283">
      <w:pPr>
        <w:numPr>
          <w:ilvl w:val="0"/>
          <w:numId w:val="22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хлор, аммиак, синильная кислота;</w:t>
      </w:r>
    </w:p>
    <w:p w:rsidR="00F72555" w:rsidRPr="00F2726F" w:rsidRDefault="00F72555" w:rsidP="00D84283">
      <w:pPr>
        <w:numPr>
          <w:ilvl w:val="0"/>
          <w:numId w:val="22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фосген, аммиак, хлор; 3)акрилонитрил, окислы азота, фосген; 4) диоксин, хлорацетоцетон;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5) фосген, хлор, диоксин.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47.</w:t>
      </w:r>
      <w:r w:rsidRPr="00F2726F">
        <w:rPr>
          <w:rFonts w:ascii="Times New Roman" w:hAnsi="Times New Roman"/>
          <w:iCs/>
          <w:sz w:val="24"/>
          <w:szCs w:val="24"/>
        </w:rPr>
        <w:tab/>
        <w:t>По характеру токсического воздействия аммиак относится к группе веществ:</w:t>
      </w:r>
    </w:p>
    <w:p w:rsidR="00F72555" w:rsidRPr="00F2726F" w:rsidRDefault="00F72555" w:rsidP="00D84283">
      <w:pPr>
        <w:numPr>
          <w:ilvl w:val="0"/>
          <w:numId w:val="23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преимущественно удушающего действия;</w:t>
      </w:r>
    </w:p>
    <w:p w:rsidR="00F72555" w:rsidRPr="00F2726F" w:rsidRDefault="00F72555" w:rsidP="00D84283">
      <w:pPr>
        <w:numPr>
          <w:ilvl w:val="0"/>
          <w:numId w:val="23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преимущественно общеядовитого действия; </w:t>
      </w:r>
    </w:p>
    <w:p w:rsidR="00F72555" w:rsidRPr="00F2726F" w:rsidRDefault="00F72555" w:rsidP="00D84283">
      <w:pPr>
        <w:numPr>
          <w:ilvl w:val="0"/>
          <w:numId w:val="23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нейротропных ядов;</w:t>
      </w:r>
    </w:p>
    <w:p w:rsidR="00F72555" w:rsidRPr="00F2726F" w:rsidRDefault="00F72555" w:rsidP="00D84283">
      <w:pPr>
        <w:numPr>
          <w:ilvl w:val="0"/>
          <w:numId w:val="24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обладающих удушающим и нейротропным действиями;</w:t>
      </w:r>
    </w:p>
    <w:p w:rsidR="00F72555" w:rsidRPr="00F2726F" w:rsidRDefault="00F72555" w:rsidP="00D84283">
      <w:pPr>
        <w:numPr>
          <w:ilvl w:val="0"/>
          <w:numId w:val="24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метаболических ядов.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4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48.</w:t>
      </w:r>
      <w:r w:rsidRPr="00F2726F">
        <w:rPr>
          <w:rFonts w:ascii="Times New Roman" w:hAnsi="Times New Roman"/>
          <w:iCs/>
          <w:sz w:val="24"/>
          <w:szCs w:val="24"/>
        </w:rPr>
        <w:tab/>
        <w:t>Диоксин по характеру токсического действия относится к группе веществ:</w:t>
      </w:r>
    </w:p>
    <w:p w:rsidR="00F72555" w:rsidRPr="00F2726F" w:rsidRDefault="00F72555" w:rsidP="00D84283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*метаболических ядов;</w:t>
      </w:r>
    </w:p>
    <w:p w:rsidR="00F72555" w:rsidRPr="00F2726F" w:rsidRDefault="00F72555" w:rsidP="00D84283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нейротропных ядов;</w:t>
      </w:r>
    </w:p>
    <w:p w:rsidR="00F72555" w:rsidRPr="00F2726F" w:rsidRDefault="00F72555" w:rsidP="00D84283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удушающего действия;</w:t>
      </w:r>
    </w:p>
    <w:p w:rsidR="00F72555" w:rsidRPr="00F2726F" w:rsidRDefault="00F72555" w:rsidP="00D84283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общеядовитого действия; 5)не является АХОВ.</w:t>
      </w:r>
    </w:p>
    <w:p w:rsidR="00F72555" w:rsidRPr="00F2726F" w:rsidRDefault="00F72555" w:rsidP="00D84283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49.</w:t>
      </w:r>
      <w:r w:rsidRPr="00F2726F">
        <w:rPr>
          <w:rFonts w:ascii="Times New Roman" w:hAnsi="Times New Roman"/>
          <w:iCs/>
          <w:sz w:val="24"/>
          <w:szCs w:val="24"/>
        </w:rPr>
        <w:tab/>
        <w:t>Удушающим и общеядовитым действием обладают:</w:t>
      </w:r>
    </w:p>
    <w:p w:rsidR="00F72555" w:rsidRPr="00F2726F" w:rsidRDefault="00F72555" w:rsidP="00D84283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акрилонитрил, окислы азота;</w:t>
      </w:r>
    </w:p>
    <w:p w:rsidR="00F72555" w:rsidRPr="00F2726F" w:rsidRDefault="00F72555" w:rsidP="00D84283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синильная кислота, окислы азота;</w:t>
      </w:r>
    </w:p>
    <w:p w:rsidR="00F72555" w:rsidRPr="00F2726F" w:rsidRDefault="00F72555" w:rsidP="00D84283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акрилонитрил, синильная кислота;</w:t>
      </w:r>
    </w:p>
    <w:p w:rsidR="00F72555" w:rsidRPr="00F2726F" w:rsidRDefault="00F72555" w:rsidP="00D84283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хлор, окислы азота;</w:t>
      </w:r>
    </w:p>
    <w:p w:rsidR="00F72555" w:rsidRPr="00F2726F" w:rsidRDefault="00F72555" w:rsidP="00D84283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аммиак, диоксин.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50.</w:t>
      </w:r>
      <w:r w:rsidRPr="00F2726F">
        <w:rPr>
          <w:rFonts w:ascii="Times New Roman" w:hAnsi="Times New Roman"/>
          <w:iCs/>
          <w:sz w:val="24"/>
          <w:szCs w:val="24"/>
        </w:rPr>
        <w:tab/>
        <w:t>Нейротропными ядами являются: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1) фосфорорганические соединения (ФОС), сероуглерод; 2)ФОС, диоксин;</w:t>
      </w:r>
    </w:p>
    <w:p w:rsidR="00F72555" w:rsidRPr="00F2726F" w:rsidRDefault="00F72555" w:rsidP="00D84283">
      <w:pPr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сероуглерод, диоксин;</w:t>
      </w:r>
    </w:p>
    <w:p w:rsidR="00F72555" w:rsidRPr="00F2726F" w:rsidRDefault="00F72555" w:rsidP="00D84283">
      <w:pPr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диоксин, углерод;</w:t>
      </w:r>
    </w:p>
    <w:p w:rsidR="00F72555" w:rsidRPr="00F2726F" w:rsidRDefault="00F72555" w:rsidP="00D84283">
      <w:pPr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ФОС, аммиак.</w:t>
      </w:r>
    </w:p>
    <w:p w:rsidR="00F72555" w:rsidRPr="00F2726F" w:rsidRDefault="00F72555" w:rsidP="00D84283">
      <w:pPr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  <w:t>51.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Физическая</w:t>
      </w:r>
      <w:r w:rsidR="002D68D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нагрузка провоцирует развитие тяжелой интоксикации (эвакуация только лежа) при поражении веществами:</w:t>
      </w:r>
    </w:p>
    <w:p w:rsidR="00F72555" w:rsidRPr="00F2726F" w:rsidRDefault="00F72555" w:rsidP="00D8428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удушающего действия;</w:t>
      </w:r>
    </w:p>
    <w:p w:rsidR="00F72555" w:rsidRPr="00F2726F" w:rsidRDefault="00F72555" w:rsidP="00D84283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общеядовитого действия;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3)нейротропными ядами;</w:t>
      </w:r>
    </w:p>
    <w:p w:rsidR="00F72555" w:rsidRPr="00F2726F" w:rsidRDefault="00F72555" w:rsidP="00D8428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метаболическими ядами;</w:t>
      </w:r>
    </w:p>
    <w:p w:rsidR="00F72555" w:rsidRPr="00F2726F" w:rsidRDefault="00F72555" w:rsidP="00D8428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прижигающего действия.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52. Укажите удельный вес населения, оказавшегося в районе катастрофы, с психоневрологическими расстройствами и нуждающегося в госпитализации: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1)80%;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2)12-15%;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3)50-60%;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4) у всего населения будут наблюдаться психоневрологические расстройства;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5)3-5%.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  <w:lastRenderedPageBreak/>
        <w:t>53.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Основными способами защиты населения являются:</w:t>
      </w:r>
    </w:p>
    <w:p w:rsidR="00F72555" w:rsidRPr="00F2726F" w:rsidRDefault="00F72555" w:rsidP="00D8428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оказание медицинской помощи;</w:t>
      </w:r>
    </w:p>
    <w:p w:rsidR="00F72555" w:rsidRPr="00F2726F" w:rsidRDefault="00F72555" w:rsidP="00D8428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вывоз из очага катастрофы;</w:t>
      </w:r>
    </w:p>
    <w:p w:rsidR="00F72555" w:rsidRPr="00F2726F" w:rsidRDefault="00F72555" w:rsidP="00D8428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укрытие в защитных сооружениях;</w:t>
      </w:r>
    </w:p>
    <w:p w:rsidR="00F72555" w:rsidRPr="00F2726F" w:rsidRDefault="00F72555" w:rsidP="00D8428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прием медикаментов и эвакуация;</w:t>
      </w:r>
    </w:p>
    <w:p w:rsidR="00F72555" w:rsidRPr="00F2726F" w:rsidRDefault="00F72555" w:rsidP="00D84283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укрытие в защитных сооружениях, использование средств индивидуальной защиты, эвакуации и рассредоточение.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5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54.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Частичная санитарная обработка проводится:</w:t>
      </w:r>
    </w:p>
    <w:p w:rsidR="00F72555" w:rsidRPr="00F2726F" w:rsidRDefault="00F72555" w:rsidP="00D84283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 очаге катастрофы не позднее 8-12 час после воздействия;</w:t>
      </w:r>
    </w:p>
    <w:p w:rsidR="00F72555" w:rsidRPr="00F2726F" w:rsidRDefault="00F72555" w:rsidP="00D84283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 специальными препаратами; </w:t>
      </w:r>
    </w:p>
    <w:p w:rsidR="00F72555" w:rsidRPr="00F2726F" w:rsidRDefault="00F72555" w:rsidP="00D84283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кожи, глаз, зева;</w:t>
      </w:r>
    </w:p>
    <w:p w:rsidR="00F72555" w:rsidRPr="00F2726F" w:rsidRDefault="00F72555" w:rsidP="00D84283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 помощью подручных средств;</w:t>
      </w:r>
    </w:p>
    <w:p w:rsidR="00F72555" w:rsidRPr="00F2726F" w:rsidRDefault="00F72555" w:rsidP="00D84283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хлорной известью.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  <w:t>55.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Основные мероприятия, направленные на обеспечение радиационной безопасности населения на территории следа радиоактивного облака: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24"/>
          <w:sz w:val="24"/>
          <w:szCs w:val="24"/>
          <w:lang w:eastAsia="ru-RU"/>
        </w:rPr>
        <w:t>1)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ab/>
        <w:t>защита от внешнего гамма-облучения и радиоактивных веществ, дозиметрический контроль;</w:t>
      </w:r>
    </w:p>
    <w:p w:rsidR="00F72555" w:rsidRPr="00F2726F" w:rsidRDefault="00F72555" w:rsidP="00D84283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укрытие в убежищах, полная санитарная обработка по выходе из них;</w:t>
      </w:r>
    </w:p>
    <w:p w:rsidR="00F72555" w:rsidRPr="00F2726F" w:rsidRDefault="00F72555" w:rsidP="00D84283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защита от внутреннего и внешнего облучения;</w:t>
      </w:r>
    </w:p>
    <w:p w:rsidR="00F72555" w:rsidRPr="00F2726F" w:rsidRDefault="00F72555" w:rsidP="00D84283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нахождение в зданиях;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5)укрытие в противорадиационных укрытиях.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3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8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8"/>
          <w:sz w:val="24"/>
          <w:szCs w:val="24"/>
          <w:lang w:eastAsia="ru-RU"/>
        </w:rPr>
        <w:t>56.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 xml:space="preserve">Основные организационные мероприятия </w:t>
      </w: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по ликвидации медико-санитарных последствий аварий на ядерном реакторе:</w:t>
      </w:r>
    </w:p>
    <w:p w:rsidR="00F72555" w:rsidRPr="00F2726F" w:rsidRDefault="00F72555" w:rsidP="00D8428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обеспечение средствами индивидуальной защиты, организация оказания первой медицинской помощи в очаге, эвакуация персонала и населения, организация лечения больных в ОЛБ;</w:t>
      </w:r>
    </w:p>
    <w:p w:rsidR="00F72555" w:rsidRPr="00F2726F" w:rsidRDefault="00F72555" w:rsidP="00D8428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проведение радиационной профилактики, ограничение поступления радионуклидов с пищей и водой, дезактивация (по показаниям), дозиметрический контроль, контроль за состоянием внешней среды, индивидуальная и коллективная защита персонала и населения, оказание медицинской помощи;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3)эвакуация персонала и населения, радиологический контроль, лечение пораженных, дезактивация;</w:t>
      </w:r>
    </w:p>
    <w:p w:rsidR="00F72555" w:rsidRPr="00F2726F" w:rsidRDefault="00F72555" w:rsidP="00D84283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дезактивация территории;</w:t>
      </w:r>
    </w:p>
    <w:p w:rsidR="00F72555" w:rsidRPr="00F2726F" w:rsidRDefault="00F72555" w:rsidP="00D84283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радиационная разведка.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9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57.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База создания бригад экстренного санитарно-эпидемиологического надзора:</w:t>
      </w:r>
    </w:p>
    <w:p w:rsidR="00F72555" w:rsidRPr="00F2726F" w:rsidRDefault="00F72555" w:rsidP="00D84283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*центры государственного санитарно-эпидемиологического надзора;</w:t>
      </w:r>
    </w:p>
    <w:p w:rsidR="00F72555" w:rsidRPr="00F2726F" w:rsidRDefault="00F72555" w:rsidP="00D84283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станции скорой медицинской помощи;</w:t>
      </w:r>
    </w:p>
    <w:p w:rsidR="00F72555" w:rsidRPr="00F2726F" w:rsidRDefault="00F72555" w:rsidP="00D84283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центры медицины катастроф;</w:t>
      </w:r>
    </w:p>
    <w:p w:rsidR="00F72555" w:rsidRPr="00F2726F" w:rsidRDefault="00F72555" w:rsidP="00D84283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при подвижном госпитале;</w:t>
      </w:r>
    </w:p>
    <w:p w:rsidR="00F72555" w:rsidRPr="00F2726F" w:rsidRDefault="00F72555" w:rsidP="00D84283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Министерство здравоохранения и медицинской промышленности.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  <w:lastRenderedPageBreak/>
        <w:t>58.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Содержание работы радиологических лабораторий Центров санитарно-эпидемического надзора по организации радиационной безопасности населения на территории следа радиоактивного облака:</w:t>
      </w:r>
    </w:p>
    <w:p w:rsidR="00F72555" w:rsidRPr="00F2726F" w:rsidRDefault="00F72555" w:rsidP="00D84283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обеспечение населения индивидуальными средствами защиты, организация дозиметрического контроля среди населения;</w:t>
      </w:r>
    </w:p>
    <w:p w:rsidR="00F72555" w:rsidRPr="00F2726F" w:rsidRDefault="00F72555" w:rsidP="00D84283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контроль за радиоактивностью внешней среды, пищевого сырья, продуктов питания и воды; организация дозиметрического контроля;</w:t>
      </w:r>
    </w:p>
    <w:p w:rsidR="00F72555" w:rsidRPr="00F2726F" w:rsidRDefault="00F72555" w:rsidP="00D84283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определение режимов защиты населения от внешнего гамма-излучения; организация и Проведение лабораторного контроля по определению пригодности продуктов питания и воды;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4)разработка правил и инструкций; </w:t>
      </w:r>
      <w:r w:rsidRPr="00F2726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5) расследование аварийных ситуаций.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5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5"/>
          <w:sz w:val="24"/>
          <w:szCs w:val="24"/>
          <w:lang w:eastAsia="ru-RU"/>
        </w:rPr>
        <w:t>59.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Контроль продуктов питания и пищевого сырья, зараженных радиоактивными веществами, АХОВ и бактериальными, средствами проводится:</w:t>
      </w:r>
    </w:p>
    <w:p w:rsidR="00F72555" w:rsidRPr="00F2726F" w:rsidRDefault="00F72555" w:rsidP="00D8428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специальными лабораториями;</w:t>
      </w:r>
    </w:p>
    <w:p w:rsidR="00F72555" w:rsidRPr="00F2726F" w:rsidRDefault="00F72555" w:rsidP="00D8428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учреждениями службы медицины катастроф;</w:t>
      </w:r>
    </w:p>
    <w:p w:rsidR="00F72555" w:rsidRPr="00F2726F" w:rsidRDefault="00F72555" w:rsidP="00D8428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*учреждениями сети наблюдения и лабораторного контроля ГО РФ;</w:t>
      </w:r>
    </w:p>
    <w:p w:rsidR="00F72555" w:rsidRPr="00F2726F" w:rsidRDefault="00F72555" w:rsidP="00D8428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*центрами Госсанэпиднадзора;</w:t>
      </w:r>
    </w:p>
    <w:p w:rsidR="00F72555" w:rsidRPr="00F2726F" w:rsidRDefault="00F72555" w:rsidP="00D8428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пищевыми лабораториями.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3, 4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60.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Табельные медицинские средства индивидуальной защиты населения в ЧС: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ватно-марлевая повязка, изолирующий противогаз;</w:t>
      </w:r>
    </w:p>
    <w:p w:rsidR="00F72555" w:rsidRPr="00F2726F" w:rsidRDefault="00F72555" w:rsidP="00D84283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аптечка индивидуальная АИ-2, индивидуальный, перевязочный и противохимический пакеты ИПП-8, ИПП-10;</w:t>
      </w:r>
    </w:p>
    <w:p w:rsidR="00F72555" w:rsidRPr="00F2726F" w:rsidRDefault="00F72555" w:rsidP="00D84283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противогаз ГП-5, ГП-7, противохимический пакет ИПП-8, фильтрующая одежда;</w:t>
      </w:r>
    </w:p>
    <w:p w:rsidR="00F72555" w:rsidRPr="00F2726F" w:rsidRDefault="00F72555" w:rsidP="00D84283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противорадиационное укрытие, убежища, противогаз ГП-5;</w:t>
      </w:r>
    </w:p>
    <w:p w:rsidR="00F72555" w:rsidRPr="00F2726F" w:rsidRDefault="00F72555" w:rsidP="00D84283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средства защиты органов дыхания, средства защиты кожи.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02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61. Объем квалифицированной хирургической помощи:</w:t>
      </w:r>
    </w:p>
    <w:p w:rsidR="00F72555" w:rsidRPr="00F2726F" w:rsidRDefault="00F72555" w:rsidP="00D84283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окончательная остановка кровотечения;</w:t>
      </w:r>
    </w:p>
    <w:p w:rsidR="00F72555" w:rsidRPr="00F2726F" w:rsidRDefault="00F72555" w:rsidP="00D84283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интубация, искусственная вентиляция легких;</w:t>
      </w:r>
    </w:p>
    <w:p w:rsidR="00F72555" w:rsidRPr="00F2726F" w:rsidRDefault="00F72555" w:rsidP="00D84283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борьба с травматическим шоком;</w:t>
      </w:r>
    </w:p>
    <w:p w:rsidR="00F72555" w:rsidRPr="00F2726F" w:rsidRDefault="00F72555" w:rsidP="00D84283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зашивание открытого пневмоторакса и другие операции на черепе, грудной клетке, ампутация конечности по показаниям;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 металлоостеосинтез при переломах костей.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2, 3, 4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  <w:t>62.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Этап медицинской эвакуации определяется как: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силы и средства здравоохранения, развернутые на путях эвакуации пораженных для приема, проведения медицинской сортировки, оказания медицинской помощи в определенном объеме, лечения и, при необходимости, подготовки к дальнейшей эвакуации;</w:t>
      </w:r>
    </w:p>
    <w:p w:rsidR="00F72555" w:rsidRPr="00F2726F" w:rsidRDefault="00F72555" w:rsidP="00D84283">
      <w:pPr>
        <w:widowControl w:val="0"/>
        <w:numPr>
          <w:ilvl w:val="0"/>
          <w:numId w:val="4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система организации оказания помощи;</w:t>
      </w:r>
    </w:p>
    <w:p w:rsidR="00F72555" w:rsidRPr="00F2726F" w:rsidRDefault="00F72555" w:rsidP="00D84283">
      <w:pPr>
        <w:widowControl w:val="0"/>
        <w:numPr>
          <w:ilvl w:val="0"/>
          <w:numId w:val="4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догоспитальный, госпитальный;</w:t>
      </w:r>
    </w:p>
    <w:p w:rsidR="00F72555" w:rsidRPr="00F2726F" w:rsidRDefault="00F72555" w:rsidP="00D84283">
      <w:pPr>
        <w:widowControl w:val="0"/>
        <w:numPr>
          <w:ilvl w:val="0"/>
          <w:numId w:val="4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место оказания помощи пострадавшим, их лечение и реабилитация;</w:t>
      </w:r>
    </w:p>
    <w:p w:rsidR="00F72555" w:rsidRPr="00F2726F" w:rsidRDefault="00F72555" w:rsidP="00D84283">
      <w:pPr>
        <w:widowControl w:val="0"/>
        <w:numPr>
          <w:ilvl w:val="0"/>
          <w:numId w:val="4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особенный вид помощи.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63.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Медицинской сортировкой называется:</w:t>
      </w:r>
    </w:p>
    <w:p w:rsidR="00F72555" w:rsidRPr="00F2726F" w:rsidRDefault="00F72555" w:rsidP="00D84283">
      <w:pPr>
        <w:widowControl w:val="0"/>
        <w:numPr>
          <w:ilvl w:val="0"/>
          <w:numId w:val="4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метод распределения пораженных на группы по признаку нуждаемости в однородных лечебно-профилактических и эвакуационных мероприятиях;</w:t>
      </w:r>
    </w:p>
    <w:p w:rsidR="00F72555" w:rsidRPr="00F2726F" w:rsidRDefault="00F72555" w:rsidP="00D84283">
      <w:pPr>
        <w:widowControl w:val="0"/>
        <w:numPr>
          <w:ilvl w:val="0"/>
          <w:numId w:val="4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разделение потока пострадавших;</w:t>
      </w:r>
    </w:p>
    <w:p w:rsidR="00F72555" w:rsidRPr="00F2726F" w:rsidRDefault="00F72555" w:rsidP="00D84283">
      <w:pPr>
        <w:widowControl w:val="0"/>
        <w:numPr>
          <w:ilvl w:val="0"/>
          <w:numId w:val="4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распределение пострадавших по очередности их эвакуации;</w:t>
      </w:r>
    </w:p>
    <w:p w:rsidR="00F72555" w:rsidRPr="00F2726F" w:rsidRDefault="00F72555" w:rsidP="00D84283">
      <w:pPr>
        <w:widowControl w:val="0"/>
        <w:numPr>
          <w:ilvl w:val="0"/>
          <w:numId w:val="4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распределение пораженных на однородные группы по характеру поражения;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5)разделение потока на "ходячих" и "носилочных".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64.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Основное назначение медицинской сортировки заключается: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в обеспечении пострадавших своевременной медицинской помощью и рациональной эвакуацией;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2) оказание медицинской помощи в максимальном объеме; 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3) в </w:t>
      </w: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определении очередности оказания медицинской помощи;</w:t>
      </w:r>
    </w:p>
    <w:p w:rsidR="00F72555" w:rsidRPr="00F2726F" w:rsidRDefault="00F72555" w:rsidP="00D84283">
      <w:pPr>
        <w:widowControl w:val="0"/>
        <w:numPr>
          <w:ilvl w:val="0"/>
          <w:numId w:val="4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 регулировании движения автотранспорта;</w:t>
      </w:r>
    </w:p>
    <w:p w:rsidR="00F72555" w:rsidRPr="00F2726F" w:rsidRDefault="00F72555" w:rsidP="00D84283">
      <w:pPr>
        <w:widowControl w:val="0"/>
        <w:numPr>
          <w:ilvl w:val="0"/>
          <w:numId w:val="4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определяет лечебное учреждение.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73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73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65.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Организационно-методическим методом, позволяющим своевременно оказать медицинскую помощь наибольшему числу пораженных при массовых поражениях, является:</w:t>
      </w:r>
    </w:p>
    <w:p w:rsidR="00F72555" w:rsidRPr="00F2726F" w:rsidRDefault="00F72555" w:rsidP="00D8428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быстрое выведение из очага катастрофы;</w:t>
      </w:r>
    </w:p>
    <w:p w:rsidR="00F72555" w:rsidRPr="00F2726F" w:rsidRDefault="00F72555" w:rsidP="00D8428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четко организованная медицинская эвакуация;</w:t>
      </w:r>
    </w:p>
    <w:p w:rsidR="00F72555" w:rsidRPr="00F2726F" w:rsidRDefault="00F72555" w:rsidP="00D8428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прогнозирование исхода поражения;</w:t>
      </w:r>
    </w:p>
    <w:p w:rsidR="00F72555" w:rsidRPr="00F2726F" w:rsidRDefault="00F72555" w:rsidP="00D8428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медицинская сортировка;</w:t>
      </w:r>
    </w:p>
    <w:p w:rsidR="00F72555" w:rsidRPr="00F2726F" w:rsidRDefault="00F72555" w:rsidP="00D8428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оказание неотложной помощи.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4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  <w:t>66.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При медицинской сортировке лучевых пораженных необходимо решать следующие задачи:</w:t>
      </w:r>
    </w:p>
    <w:p w:rsidR="00F72555" w:rsidRPr="00F2726F" w:rsidRDefault="00F72555" w:rsidP="00D84283">
      <w:pPr>
        <w:widowControl w:val="0"/>
        <w:numPr>
          <w:ilvl w:val="0"/>
          <w:numId w:val="4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разделить пострадавших по степени тяжести для решения вопроса об очередности эвакуации:</w:t>
      </w:r>
    </w:p>
    <w:p w:rsidR="00F72555" w:rsidRPr="00F2726F" w:rsidRDefault="00F72555" w:rsidP="00D84283">
      <w:pPr>
        <w:widowControl w:val="0"/>
        <w:numPr>
          <w:ilvl w:val="0"/>
          <w:numId w:val="4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выделить группы пострадавших с наиболее легкими поражениями;</w:t>
      </w:r>
    </w:p>
    <w:p w:rsidR="00F72555" w:rsidRPr="00F2726F" w:rsidRDefault="00F72555" w:rsidP="00D84283">
      <w:pPr>
        <w:widowControl w:val="0"/>
        <w:numPr>
          <w:ilvl w:val="0"/>
          <w:numId w:val="4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выявить группы лиц, требующих медицинской помощи в ближайшее время;</w:t>
      </w:r>
    </w:p>
    <w:p w:rsidR="00F72555" w:rsidRPr="00F2726F" w:rsidRDefault="00F72555" w:rsidP="00D84283">
      <w:pPr>
        <w:widowControl w:val="0"/>
        <w:numPr>
          <w:ilvl w:val="0"/>
          <w:numId w:val="4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определить сроки, объем помощи;</w:t>
      </w:r>
    </w:p>
    <w:p w:rsidR="00F72555" w:rsidRPr="00F2726F" w:rsidRDefault="00F72555" w:rsidP="00D84283">
      <w:pPr>
        <w:widowControl w:val="0"/>
        <w:numPr>
          <w:ilvl w:val="0"/>
          <w:numId w:val="4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установить время госпитализации.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3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67.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К числу нуждающихся в неотложной помощи относят:</w:t>
      </w:r>
    </w:p>
    <w:p w:rsidR="00F72555" w:rsidRPr="00F2726F" w:rsidRDefault="00F72555" w:rsidP="00D84283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больных ОЛБ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в период разгара;</w:t>
      </w:r>
    </w:p>
    <w:p w:rsidR="00F72555" w:rsidRPr="00F2726F" w:rsidRDefault="00F72555" w:rsidP="00D84283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больных ОЛБ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в период разгара;</w:t>
      </w:r>
    </w:p>
    <w:p w:rsidR="00F72555" w:rsidRPr="00F2726F" w:rsidRDefault="00F72555" w:rsidP="00D84283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больных ОЛБ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в период первичной реакции;</w:t>
      </w:r>
    </w:p>
    <w:p w:rsidR="00F72555" w:rsidRPr="00F2726F" w:rsidRDefault="00F72555" w:rsidP="00D84283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больных ОЛБ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в период разгара;</w:t>
      </w:r>
    </w:p>
    <w:p w:rsidR="00F72555" w:rsidRPr="00F2726F" w:rsidRDefault="00F72555" w:rsidP="00D84283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больных ОЛБ при наличии местных лучевых поражений.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2, 3, 4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68.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Транспортировка травматологических больных:</w:t>
      </w:r>
    </w:p>
    <w:p w:rsidR="00F72555" w:rsidRPr="00F2726F" w:rsidRDefault="00F72555" w:rsidP="00D84283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раненые, находящиеся в бессознательном состоянии, - в положении на боку;</w:t>
      </w:r>
    </w:p>
    <w:p w:rsidR="00F72555" w:rsidRPr="00F2726F" w:rsidRDefault="00F72555" w:rsidP="00D84283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раненые в грудь, живот и органы таза - в полусидящем положении с согнутыми в коленях ногами;</w:t>
      </w:r>
    </w:p>
    <w:p w:rsidR="00F72555" w:rsidRPr="00F2726F" w:rsidRDefault="00F72555" w:rsidP="00D84283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пострадавшие с переломом или ранением позвоночника в бессознательном состоянии в положении лежа на животе;</w:t>
      </w:r>
    </w:p>
    <w:p w:rsidR="00F72555" w:rsidRPr="00F2726F" w:rsidRDefault="00F72555" w:rsidP="00D84283">
      <w:pPr>
        <w:widowControl w:val="0"/>
        <w:numPr>
          <w:ilvl w:val="0"/>
          <w:numId w:val="4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пострадавшие с переломами костей таза и ранением живота - в положении лежа на спине с согнутыми в коленях и разведенными ногами с валиком под ними;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5)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ab/>
        <w:t>раненые в голову, позвоночник или нижние конечности и находящиеся в сознании - в положении лежа на спине.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2, 3, 4, 5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69.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Основной целью планирования медицинского обеспечения населения в ЧС является: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приведение в готовность учреждений и формирований;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2)готовность персонала к работе в ЧС;</w:t>
      </w:r>
    </w:p>
    <w:p w:rsidR="00F72555" w:rsidRPr="00F2726F" w:rsidRDefault="00F72555" w:rsidP="00D84283">
      <w:pPr>
        <w:widowControl w:val="0"/>
        <w:numPr>
          <w:ilvl w:val="0"/>
          <w:numId w:val="4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оснащение учреждений и формирований;</w:t>
      </w:r>
    </w:p>
    <w:p w:rsidR="00F72555" w:rsidRPr="00F2726F" w:rsidRDefault="00F72555" w:rsidP="00D84283">
      <w:pPr>
        <w:widowControl w:val="0"/>
        <w:numPr>
          <w:ilvl w:val="0"/>
          <w:numId w:val="4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организация и оказание медицинской и противоэпидемической помощи;</w:t>
      </w:r>
    </w:p>
    <w:p w:rsidR="00F72555" w:rsidRPr="00F2726F" w:rsidRDefault="00F72555" w:rsidP="00D84283">
      <w:pPr>
        <w:widowControl w:val="0"/>
        <w:numPr>
          <w:ilvl w:val="0"/>
          <w:numId w:val="4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обучение населения правильному поведению при ЧС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4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6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70.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Материально-техническое обеспечение формирований и учреждений здравоохранения Службы медицины катастроф осуществляется:</w:t>
      </w:r>
    </w:p>
    <w:p w:rsidR="00F72555" w:rsidRPr="00F2726F" w:rsidRDefault="00F72555" w:rsidP="00D84283">
      <w:pPr>
        <w:widowControl w:val="0"/>
        <w:numPr>
          <w:ilvl w:val="0"/>
          <w:numId w:val="5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Минздравмедпромом;</w:t>
      </w:r>
    </w:p>
    <w:p w:rsidR="00F72555" w:rsidRPr="00F2726F" w:rsidRDefault="00F72555" w:rsidP="00D84283">
      <w:pPr>
        <w:widowControl w:val="0"/>
        <w:numPr>
          <w:ilvl w:val="0"/>
          <w:numId w:val="5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органами управления территории;</w:t>
      </w:r>
    </w:p>
    <w:p w:rsidR="00F72555" w:rsidRPr="00F2726F" w:rsidRDefault="00F72555" w:rsidP="00D84283">
      <w:pPr>
        <w:widowControl w:val="0"/>
        <w:numPr>
          <w:ilvl w:val="0"/>
          <w:numId w:val="5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учреждениями-формирователями в виде комплектов, укладок и разрозненных предметов;</w:t>
      </w:r>
    </w:p>
    <w:p w:rsidR="00F72555" w:rsidRPr="00F2726F" w:rsidRDefault="00F72555" w:rsidP="00D84283">
      <w:pPr>
        <w:widowControl w:val="0"/>
        <w:numPr>
          <w:ilvl w:val="0"/>
          <w:numId w:val="5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бесперебойное и полное;</w:t>
      </w:r>
    </w:p>
    <w:p w:rsidR="00F72555" w:rsidRPr="00F2726F" w:rsidRDefault="00F72555" w:rsidP="00D84283">
      <w:pPr>
        <w:widowControl w:val="0"/>
        <w:numPr>
          <w:ilvl w:val="0"/>
          <w:numId w:val="5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для пополнения истраченного.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3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6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numPr>
          <w:ilvl w:val="0"/>
          <w:numId w:val="51"/>
        </w:numPr>
        <w:shd w:val="clear" w:color="auto" w:fill="FFFFFF"/>
        <w:tabs>
          <w:tab w:val="clear" w:pos="720"/>
          <w:tab w:val="left" w:pos="709"/>
          <w:tab w:val="left" w:pos="993"/>
          <w:tab w:val="left" w:pos="1134"/>
          <w:tab w:val="left" w:pos="14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Устойчивость функционирования объектов здравоохранения в ЧС определяется как:</w:t>
      </w:r>
    </w:p>
    <w:p w:rsidR="00F72555" w:rsidRPr="00F2726F" w:rsidRDefault="00F72555" w:rsidP="00D84283">
      <w:pPr>
        <w:widowControl w:val="0"/>
        <w:numPr>
          <w:ilvl w:val="0"/>
          <w:numId w:val="5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наличие защитных сооружений, обеспечение персонала средствами индивидуальной защиты;</w:t>
      </w:r>
    </w:p>
    <w:p w:rsidR="00F72555" w:rsidRPr="00F2726F" w:rsidRDefault="00F72555" w:rsidP="00D84283">
      <w:pPr>
        <w:widowControl w:val="0"/>
        <w:numPr>
          <w:ilvl w:val="0"/>
          <w:numId w:val="5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возможность обеспечения транспортом;</w:t>
      </w:r>
    </w:p>
    <w:p w:rsidR="00F72555" w:rsidRPr="00F2726F" w:rsidRDefault="00F72555" w:rsidP="00D84283">
      <w:pPr>
        <w:widowControl w:val="0"/>
        <w:numPr>
          <w:ilvl w:val="0"/>
          <w:numId w:val="5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повышение физической устойчивости зданий;</w:t>
      </w:r>
    </w:p>
    <w:p w:rsidR="00F72555" w:rsidRPr="00F2726F" w:rsidRDefault="00F72555" w:rsidP="00D84283">
      <w:pPr>
        <w:widowControl w:val="0"/>
        <w:numPr>
          <w:ilvl w:val="0"/>
          <w:numId w:val="5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устойчивая работа объекта здравоохранения в экстремальных условиях;</w:t>
      </w:r>
    </w:p>
    <w:p w:rsidR="00F72555" w:rsidRPr="00F2726F" w:rsidRDefault="00F72555" w:rsidP="00D84283">
      <w:pPr>
        <w:widowControl w:val="0"/>
        <w:numPr>
          <w:ilvl w:val="0"/>
          <w:numId w:val="5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порядок материально-технического обеспечения.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4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72.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Последовательность работы по принятию решений начальников службы медицины катастроф в ЧС:</w:t>
      </w:r>
    </w:p>
    <w:p w:rsidR="00F72555" w:rsidRPr="00F2726F" w:rsidRDefault="00F72555" w:rsidP="00D84283">
      <w:pPr>
        <w:widowControl w:val="0"/>
        <w:numPr>
          <w:ilvl w:val="0"/>
          <w:numId w:val="5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уяснить задачу на основании данных разведки, рассчитать санитарные потери, определить потребность в силах и средствах службы, а также в транспортных средствах для эвакуации;</w:t>
      </w:r>
    </w:p>
    <w:p w:rsidR="00F72555" w:rsidRPr="00F2726F" w:rsidRDefault="00F72555" w:rsidP="00D84283">
      <w:pPr>
        <w:widowControl w:val="0"/>
        <w:numPr>
          <w:ilvl w:val="0"/>
          <w:numId w:val="5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контроль действий и дисциплина выполнения приказов;</w:t>
      </w:r>
    </w:p>
    <w:p w:rsidR="00F72555" w:rsidRPr="00F2726F" w:rsidRDefault="00F72555" w:rsidP="00D84283">
      <w:pPr>
        <w:widowControl w:val="0"/>
        <w:numPr>
          <w:ilvl w:val="0"/>
          <w:numId w:val="5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создать группировку сил, принять решение и довести его до исполнителей, организовать контроль за ходом исполнения;</w:t>
      </w:r>
    </w:p>
    <w:p w:rsidR="00F72555" w:rsidRPr="00F2726F" w:rsidRDefault="00F72555" w:rsidP="00D84283">
      <w:pPr>
        <w:widowControl w:val="0"/>
        <w:numPr>
          <w:ilvl w:val="0"/>
          <w:numId w:val="5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и довести его до исполнителей;</w:t>
      </w:r>
    </w:p>
    <w:p w:rsidR="00F72555" w:rsidRPr="00F2726F" w:rsidRDefault="00F72555" w:rsidP="00D84283">
      <w:pPr>
        <w:widowControl w:val="0"/>
        <w:numPr>
          <w:ilvl w:val="0"/>
          <w:numId w:val="5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планирование действий и строгое их выполнение.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lastRenderedPageBreak/>
        <w:t>73.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В состав врачебно-сестринской бригады по штату входят: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1 врач, 2-3 медицинские сестры;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2) 2 врача, 3 средних медицинских работника; 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1 врач, 5 медицинских сестер, 1 водитель;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4)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врач и медицинская сестра;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 2 фельдшера.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74.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Врачебно-сестринская бригада может оказать первую врачебную помощь за 6 часов работы: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1) всем поступающим; 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2) 20-25 пострадавшим; 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3) 20-50 пострадавшим; 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4) 6-10 пострадавшим;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5)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не оказывает.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Правильный ответ 3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7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7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75.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Лечебно-профилактические учреждения, принимающие участие в ликвидации медико-санитарных последствий катастроф:</w:t>
      </w:r>
    </w:p>
    <w:p w:rsidR="00F72555" w:rsidRPr="00F2726F" w:rsidRDefault="00F72555" w:rsidP="00D84283">
      <w:pPr>
        <w:widowControl w:val="0"/>
        <w:numPr>
          <w:ilvl w:val="0"/>
          <w:numId w:val="5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Центр медицины катастроф;</w:t>
      </w:r>
    </w:p>
    <w:p w:rsidR="00F72555" w:rsidRPr="00F2726F" w:rsidRDefault="00F72555" w:rsidP="00D84283">
      <w:pPr>
        <w:widowControl w:val="0"/>
        <w:numPr>
          <w:ilvl w:val="0"/>
          <w:numId w:val="5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городские и сельские больницы;</w:t>
      </w:r>
    </w:p>
    <w:p w:rsidR="00F72555" w:rsidRPr="00F2726F" w:rsidRDefault="00F72555" w:rsidP="00D84283">
      <w:pPr>
        <w:widowControl w:val="0"/>
        <w:numPr>
          <w:ilvl w:val="0"/>
          <w:numId w:val="5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медицинские отряды, автономный выездной медицинский госпиталь;</w:t>
      </w:r>
    </w:p>
    <w:p w:rsidR="00F72555" w:rsidRPr="00F2726F" w:rsidRDefault="00F72555" w:rsidP="00D84283">
      <w:pPr>
        <w:widowControl w:val="0"/>
        <w:numPr>
          <w:ilvl w:val="0"/>
          <w:numId w:val="5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амбулаторно-поликлинические учреждения;</w:t>
      </w:r>
    </w:p>
    <w:p w:rsidR="00F72555" w:rsidRPr="00F2726F" w:rsidRDefault="00F72555" w:rsidP="00D84283">
      <w:pPr>
        <w:widowControl w:val="0"/>
        <w:numPr>
          <w:ilvl w:val="0"/>
          <w:numId w:val="5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центральные районные больницы, ближайшие центральные районные,</w:t>
      </w:r>
      <w:r w:rsidR="002D6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городские,</w:t>
      </w:r>
      <w:r w:rsidR="002D6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областные</w:t>
      </w:r>
      <w:r w:rsidR="002D6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D6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другие</w:t>
      </w:r>
      <w:r w:rsidR="002D6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территориальные</w:t>
      </w:r>
      <w:r w:rsidR="002D6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лечебные учреждения и центры "Медицины катастроф" и Госсанэпиднадзора.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5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76.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Требования, предъявляемые к медицинской помощи в ЧС:</w:t>
      </w:r>
    </w:p>
    <w:p w:rsidR="00F72555" w:rsidRPr="00F2726F" w:rsidRDefault="00F72555" w:rsidP="00D84283">
      <w:pPr>
        <w:widowControl w:val="0"/>
        <w:numPr>
          <w:ilvl w:val="0"/>
          <w:numId w:val="5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быстрота и достаточность;</w:t>
      </w:r>
    </w:p>
    <w:p w:rsidR="00F72555" w:rsidRPr="00F2726F" w:rsidRDefault="00F72555" w:rsidP="00D84283">
      <w:pPr>
        <w:widowControl w:val="0"/>
        <w:numPr>
          <w:ilvl w:val="0"/>
          <w:numId w:val="5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преемственность и последовательность проводимых лечебно-профилактических мероприятий, своевременность их выполнения;</w:t>
      </w:r>
    </w:p>
    <w:p w:rsidR="00F72555" w:rsidRPr="00F2726F" w:rsidRDefault="00F72555" w:rsidP="00D84283">
      <w:pPr>
        <w:widowControl w:val="0"/>
        <w:numPr>
          <w:ilvl w:val="0"/>
          <w:numId w:val="5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доступность, возможность оказания медицинской помощи на этапах эвакуации;</w:t>
      </w:r>
    </w:p>
    <w:p w:rsidR="00F72555" w:rsidRPr="00F2726F" w:rsidRDefault="00F72555" w:rsidP="00D84283">
      <w:pPr>
        <w:widowControl w:val="0"/>
        <w:numPr>
          <w:ilvl w:val="0"/>
          <w:numId w:val="5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проведение сортировки, изоляции и эвакуации;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5)определение потребности и установление порядка оказания медицинской помощи, осуществление контроля за массовым приемом, сортировкой и оказанием медицинской помощи.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7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7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77.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Виды медицинской помощи, предусмотренные на догоспитальном этапе при крупномасштабной катастрофе:</w:t>
      </w:r>
    </w:p>
    <w:p w:rsidR="00F72555" w:rsidRPr="00F2726F" w:rsidRDefault="00F72555" w:rsidP="00D84283">
      <w:pPr>
        <w:widowControl w:val="0"/>
        <w:numPr>
          <w:ilvl w:val="0"/>
          <w:numId w:val="5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любая, которую можно использовать;</w:t>
      </w:r>
    </w:p>
    <w:p w:rsidR="00F72555" w:rsidRPr="00F2726F" w:rsidRDefault="00F72555" w:rsidP="00D84283">
      <w:pPr>
        <w:widowControl w:val="0"/>
        <w:numPr>
          <w:ilvl w:val="0"/>
          <w:numId w:val="5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первая медицинская, доврачебная, первая врачебная;</w:t>
      </w:r>
    </w:p>
    <w:p w:rsidR="00F72555" w:rsidRPr="00F2726F" w:rsidRDefault="00F72555" w:rsidP="00D84283">
      <w:pPr>
        <w:widowControl w:val="0"/>
        <w:numPr>
          <w:ilvl w:val="0"/>
          <w:numId w:val="5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первая врачебная и квалифицированная;</w:t>
      </w:r>
    </w:p>
    <w:p w:rsidR="00F72555" w:rsidRPr="00F2726F" w:rsidRDefault="00F72555" w:rsidP="00D84283">
      <w:pPr>
        <w:widowControl w:val="0"/>
        <w:numPr>
          <w:ilvl w:val="0"/>
          <w:numId w:val="5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первая медицинская и доврачебная;</w:t>
      </w:r>
    </w:p>
    <w:p w:rsidR="00F72555" w:rsidRPr="00F2726F" w:rsidRDefault="00F72555" w:rsidP="00D84283">
      <w:pPr>
        <w:widowControl w:val="0"/>
        <w:numPr>
          <w:ilvl w:val="0"/>
          <w:numId w:val="5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госпитализация в лечебное учреждение.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78.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Основные мероприятия первой медицинской (доврачебной) помощи, проводимые пораженным при ликвидации последствий катастроф с механическими и термическими повреждениями:</w:t>
      </w:r>
    </w:p>
    <w:p w:rsidR="00F72555" w:rsidRPr="00F2726F" w:rsidRDefault="00F72555" w:rsidP="00D84283">
      <w:pPr>
        <w:widowControl w:val="0"/>
        <w:numPr>
          <w:ilvl w:val="0"/>
          <w:numId w:val="5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дезинфекция, обезболивание;</w:t>
      </w:r>
    </w:p>
    <w:p w:rsidR="00F72555" w:rsidRPr="00F2726F" w:rsidRDefault="00F72555" w:rsidP="00D84283">
      <w:pPr>
        <w:widowControl w:val="0"/>
        <w:numPr>
          <w:ilvl w:val="0"/>
          <w:numId w:val="5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временная остановка наружного кровотечения, наложение асептических повязок, иммобилизация конечностей, введение сердечно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softHyphen/>
        <w:t>сосудистых, противосудорожных, обезболивающих и др. средств, применение средств из АИ-2, проведение простейших реанимационных мероприятий;</w:t>
      </w:r>
    </w:p>
    <w:p w:rsidR="00F72555" w:rsidRPr="00F2726F" w:rsidRDefault="00F72555" w:rsidP="00D84283">
      <w:pPr>
        <w:widowControl w:val="0"/>
        <w:numPr>
          <w:ilvl w:val="0"/>
          <w:numId w:val="5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введение обезболивающих, госпитализация нетранспортабельных;</w:t>
      </w:r>
    </w:p>
    <w:p w:rsidR="00F72555" w:rsidRPr="00F2726F" w:rsidRDefault="00F72555" w:rsidP="00D84283">
      <w:pPr>
        <w:widowControl w:val="0"/>
        <w:numPr>
          <w:ilvl w:val="0"/>
          <w:numId w:val="5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прямой массаж сердца, дача сердечно-сосудистых и психотропных средств, проведение полостных операций, спасение тяжелопораженных;</w:t>
      </w:r>
    </w:p>
    <w:p w:rsidR="00F72555" w:rsidRPr="00F2726F" w:rsidRDefault="00F72555" w:rsidP="00D84283">
      <w:pPr>
        <w:widowControl w:val="0"/>
        <w:numPr>
          <w:ilvl w:val="0"/>
          <w:numId w:val="5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медицинская сортировка пораженных, транспортировка их в ближайшие лечебно-профилактические учреждения.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5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79.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Оптимальным сроком оказания первой врачебной помощи является:</w:t>
      </w:r>
    </w:p>
    <w:p w:rsidR="00F72555" w:rsidRPr="00F2726F" w:rsidRDefault="00F72555" w:rsidP="00D84283">
      <w:pPr>
        <w:widowControl w:val="0"/>
        <w:numPr>
          <w:ilvl w:val="0"/>
          <w:numId w:val="59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возможность оказывать в любые сроки;</w:t>
      </w:r>
    </w:p>
    <w:p w:rsidR="00F72555" w:rsidRPr="00F2726F" w:rsidRDefault="00F72555" w:rsidP="00D84283">
      <w:pPr>
        <w:widowControl w:val="0"/>
        <w:numPr>
          <w:ilvl w:val="0"/>
          <w:numId w:val="59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12 часов; </w:t>
      </w:r>
    </w:p>
    <w:p w:rsidR="00F72555" w:rsidRPr="00F2726F" w:rsidRDefault="00F72555" w:rsidP="00D84283">
      <w:pPr>
        <w:widowControl w:val="0"/>
        <w:numPr>
          <w:ilvl w:val="0"/>
          <w:numId w:val="59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F2726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часов; </w:t>
      </w:r>
    </w:p>
    <w:p w:rsidR="00F72555" w:rsidRPr="00F2726F" w:rsidRDefault="00F72555" w:rsidP="00D84283">
      <w:pPr>
        <w:widowControl w:val="0"/>
        <w:numPr>
          <w:ilvl w:val="0"/>
          <w:numId w:val="59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Pr="00F2726F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часов;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 оптимальный срок не устанавливается.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3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7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80.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При оказании первой медицинской помощи пострадавшим с психоневрологическими расстройствами необходимо:</w:t>
      </w:r>
    </w:p>
    <w:p w:rsidR="00F72555" w:rsidRPr="00F2726F" w:rsidRDefault="00F72555" w:rsidP="00D84283">
      <w:pPr>
        <w:widowControl w:val="0"/>
        <w:numPr>
          <w:ilvl w:val="0"/>
          <w:numId w:val="6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госпитализация;</w:t>
      </w:r>
    </w:p>
    <w:p w:rsidR="00F72555" w:rsidRPr="00F2726F" w:rsidRDefault="00F72555" w:rsidP="00D84283">
      <w:pPr>
        <w:widowControl w:val="0"/>
        <w:numPr>
          <w:ilvl w:val="0"/>
          <w:numId w:val="6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принять собственный план действий;</w:t>
      </w:r>
    </w:p>
    <w:p w:rsidR="00F72555" w:rsidRPr="00F2726F" w:rsidRDefault="00F72555" w:rsidP="00D84283">
      <w:pPr>
        <w:widowControl w:val="0"/>
        <w:numPr>
          <w:ilvl w:val="0"/>
          <w:numId w:val="6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провести соответствующее медикаментозное лечение;</w:t>
      </w:r>
    </w:p>
    <w:p w:rsidR="00F72555" w:rsidRPr="00F2726F" w:rsidRDefault="00F72555" w:rsidP="00D84283">
      <w:pPr>
        <w:widowControl w:val="0"/>
        <w:numPr>
          <w:ilvl w:val="0"/>
          <w:numId w:val="6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выйти на прямой контакт с лицами, эмоционально значимыми для </w:t>
      </w:r>
      <w:r w:rsidRPr="00F2726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пациента,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5) назначить антибиотики.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8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81.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Основное назначение медицинской сортировки заключается: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в обеспечении пострадавших своевременной медицинской помощью и рациональной эвакуацией;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2) оказание медицинской помощи в максимальном объеме; 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3) в </w:t>
      </w: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определении очередности оказания медицинской помощи;</w:t>
      </w:r>
    </w:p>
    <w:p w:rsidR="00F72555" w:rsidRPr="00F2726F" w:rsidRDefault="00F72555" w:rsidP="00D84283">
      <w:pPr>
        <w:widowControl w:val="0"/>
        <w:numPr>
          <w:ilvl w:val="0"/>
          <w:numId w:val="4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 регулировании движения автотранспорта;</w:t>
      </w:r>
    </w:p>
    <w:p w:rsidR="00F72555" w:rsidRPr="00F2726F" w:rsidRDefault="00F72555" w:rsidP="00D84283">
      <w:pPr>
        <w:widowControl w:val="0"/>
        <w:numPr>
          <w:ilvl w:val="0"/>
          <w:numId w:val="42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определяет лечебное учреждение.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73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73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82.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Организационно-методическим методом, позволяющим своевременно оказать медицинскую помощь наибольшему числу пораженных при массовых поражениях, является:</w:t>
      </w:r>
    </w:p>
    <w:p w:rsidR="00F72555" w:rsidRPr="00F2726F" w:rsidRDefault="00F72555" w:rsidP="00D8428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быстрое выведение из очага катастрофы;</w:t>
      </w:r>
    </w:p>
    <w:p w:rsidR="00F72555" w:rsidRPr="00F2726F" w:rsidRDefault="00F72555" w:rsidP="00D8428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четко организованная медицинская эвакуация;</w:t>
      </w:r>
    </w:p>
    <w:p w:rsidR="00F72555" w:rsidRPr="00F2726F" w:rsidRDefault="00F72555" w:rsidP="00D8428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прогнозирование исхода поражения;</w:t>
      </w:r>
    </w:p>
    <w:p w:rsidR="00F72555" w:rsidRPr="00F2726F" w:rsidRDefault="00F72555" w:rsidP="00D8428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медицинская сортировка;</w:t>
      </w:r>
    </w:p>
    <w:p w:rsidR="00F72555" w:rsidRPr="00F2726F" w:rsidRDefault="00F72555" w:rsidP="00D84283">
      <w:pPr>
        <w:widowControl w:val="0"/>
        <w:numPr>
          <w:ilvl w:val="0"/>
          <w:numId w:val="4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оказание неотложной помощи.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4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  <w:t>83.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При медицинской сортировке лучевых пораженных необходимо решать следующие задачи:</w:t>
      </w:r>
    </w:p>
    <w:p w:rsidR="00F72555" w:rsidRPr="00F2726F" w:rsidRDefault="00F72555" w:rsidP="00D84283">
      <w:pPr>
        <w:widowControl w:val="0"/>
        <w:numPr>
          <w:ilvl w:val="0"/>
          <w:numId w:val="4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разделить пострадавших по степени тяжести для решения вопроса об очередности эвакуации:</w:t>
      </w:r>
    </w:p>
    <w:p w:rsidR="00F72555" w:rsidRPr="00F2726F" w:rsidRDefault="00F72555" w:rsidP="00D84283">
      <w:pPr>
        <w:widowControl w:val="0"/>
        <w:numPr>
          <w:ilvl w:val="0"/>
          <w:numId w:val="4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выделить группы пострадавших с наиболее легкими поражениями;</w:t>
      </w:r>
    </w:p>
    <w:p w:rsidR="00F72555" w:rsidRPr="00F2726F" w:rsidRDefault="00F72555" w:rsidP="00D84283">
      <w:pPr>
        <w:widowControl w:val="0"/>
        <w:numPr>
          <w:ilvl w:val="0"/>
          <w:numId w:val="4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выявить группы лиц, требующих медицинской помощи в ближайшее время;</w:t>
      </w:r>
    </w:p>
    <w:p w:rsidR="00F72555" w:rsidRPr="00F2726F" w:rsidRDefault="00F72555" w:rsidP="00D84283">
      <w:pPr>
        <w:widowControl w:val="0"/>
        <w:numPr>
          <w:ilvl w:val="0"/>
          <w:numId w:val="4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определить сроки, объем помощи;</w:t>
      </w:r>
    </w:p>
    <w:p w:rsidR="00F72555" w:rsidRPr="00F2726F" w:rsidRDefault="00F72555" w:rsidP="00D84283">
      <w:pPr>
        <w:widowControl w:val="0"/>
        <w:numPr>
          <w:ilvl w:val="0"/>
          <w:numId w:val="4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установить время госпитализации.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3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84.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К числу нуждающихся в неотложной помощи относят:</w:t>
      </w:r>
    </w:p>
    <w:p w:rsidR="00F72555" w:rsidRPr="00F2726F" w:rsidRDefault="00F72555" w:rsidP="00D84283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больных ОЛБ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в период разгара;</w:t>
      </w:r>
    </w:p>
    <w:p w:rsidR="00F72555" w:rsidRPr="00F2726F" w:rsidRDefault="00F72555" w:rsidP="00D84283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больных ОЛБ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в период разгара;</w:t>
      </w:r>
    </w:p>
    <w:p w:rsidR="00F72555" w:rsidRPr="00F2726F" w:rsidRDefault="00F72555" w:rsidP="00D84283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больных ОЛБ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в период первичной реакции;</w:t>
      </w:r>
    </w:p>
    <w:p w:rsidR="00F72555" w:rsidRPr="00F2726F" w:rsidRDefault="00F72555" w:rsidP="00D84283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больных ОЛБ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в период разгара;</w:t>
      </w:r>
    </w:p>
    <w:p w:rsidR="00F72555" w:rsidRPr="00F2726F" w:rsidRDefault="00F72555" w:rsidP="00D84283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больных ОЛБ при наличии местных лучевых поражений.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2, 3, 4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4"/>
          <w:sz w:val="24"/>
          <w:szCs w:val="24"/>
          <w:lang w:eastAsia="ru-RU"/>
        </w:rPr>
        <w:t>85.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По характеру токсического воздействия аммиак относится к группе веществ:</w:t>
      </w:r>
    </w:p>
    <w:p w:rsidR="00F72555" w:rsidRPr="00F2726F" w:rsidRDefault="00F72555" w:rsidP="00D84283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преимущественно удушающего действия;</w:t>
      </w:r>
    </w:p>
    <w:p w:rsidR="00F72555" w:rsidRPr="00F2726F" w:rsidRDefault="00F72555" w:rsidP="00D84283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преимущественно общеядовитого действия; </w:t>
      </w:r>
    </w:p>
    <w:p w:rsidR="00F72555" w:rsidRPr="00F2726F" w:rsidRDefault="00F72555" w:rsidP="00D84283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нейротропных ядов;</w:t>
      </w:r>
    </w:p>
    <w:p w:rsidR="00F72555" w:rsidRPr="00F2726F" w:rsidRDefault="00F72555" w:rsidP="00D84283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обладающих удушающим и нейротропным действиями;</w:t>
      </w:r>
    </w:p>
    <w:p w:rsidR="00F72555" w:rsidRPr="00F2726F" w:rsidRDefault="00F72555" w:rsidP="00D84283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метаболических ядов.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4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  <w:t>86.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Диоксин по характеру токсического действия относится к группе веществ:</w:t>
      </w:r>
    </w:p>
    <w:p w:rsidR="00F72555" w:rsidRPr="00F2726F" w:rsidRDefault="00F72555" w:rsidP="00D8428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*метаболических ядов;</w:t>
      </w:r>
    </w:p>
    <w:p w:rsidR="00F72555" w:rsidRPr="00F2726F" w:rsidRDefault="00F72555" w:rsidP="00D8428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нейротропных ядов;</w:t>
      </w:r>
    </w:p>
    <w:p w:rsidR="00F72555" w:rsidRPr="00F2726F" w:rsidRDefault="00F72555" w:rsidP="00D8428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удушающего действия;</w:t>
      </w:r>
    </w:p>
    <w:p w:rsidR="00F72555" w:rsidRPr="00F2726F" w:rsidRDefault="00F72555" w:rsidP="00D8428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общеядовитого действия;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5)не является АХОВ.</w:t>
      </w:r>
    </w:p>
    <w:p w:rsidR="00F72555" w:rsidRPr="00F2726F" w:rsidRDefault="00F72555" w:rsidP="00D84283">
      <w:pPr>
        <w:widowControl w:val="0"/>
        <w:numPr>
          <w:ilvl w:val="0"/>
          <w:numId w:val="25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3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3"/>
          <w:sz w:val="24"/>
          <w:szCs w:val="24"/>
          <w:lang w:eastAsia="ru-RU"/>
        </w:rPr>
        <w:t>87.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Удушающим и общеядовитым действием обладают:</w:t>
      </w:r>
    </w:p>
    <w:p w:rsidR="00F72555" w:rsidRPr="00F2726F" w:rsidRDefault="00F72555" w:rsidP="00D84283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акрилонитрил, окислы азота;</w:t>
      </w:r>
    </w:p>
    <w:p w:rsidR="00F72555" w:rsidRPr="00F2726F" w:rsidRDefault="00F72555" w:rsidP="00D84283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синильная кислота, окислы азота;</w:t>
      </w:r>
    </w:p>
    <w:p w:rsidR="00F72555" w:rsidRPr="00F2726F" w:rsidRDefault="00F72555" w:rsidP="00D84283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акрилонитрил, синильная кислота;</w:t>
      </w:r>
    </w:p>
    <w:p w:rsidR="00F72555" w:rsidRPr="00F2726F" w:rsidRDefault="00F72555" w:rsidP="00D84283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хлор, окислы азота;</w:t>
      </w:r>
    </w:p>
    <w:p w:rsidR="00F72555" w:rsidRPr="00F2726F" w:rsidRDefault="00F72555" w:rsidP="00D84283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аммиак, диоксин.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88. Государственный резерв это: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особый федеральный (общероссийский) запас материальных ценностей;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неснижаемый запас материальных ценностей (постоянно поддерживаемый объем хранения).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запасы мобилизационного резерва, которые</w:t>
      </w:r>
      <w:r w:rsidR="002D68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создаются для мобилизационных нужд Российской Феде рации.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2, 3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89. Военное положение это: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особый правовой режим,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особый правовой режим, вводимый на территории Российской Федерации или в отдельных ее местностях, допускающий отдельные ограничения прав и свобод граждан;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создание Вооруженных Сил РФ в целях обороны.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90. Мобилизационная подготовка здравоохранения это: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комплекс мероприятий по переводу здравоохранения РФ на работу в условиях военного времени;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комплекс мероприятий по заблаговременной подготовке органов управления, предприятий и организаций здравоохранения РФ к работе в условиях ЧС мирного времени.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91. Мобподготовка и мобилизация проводится в соответствии со следующими основными принципами: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централизованное руководство;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заблаговременность, плановость и контроль;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государственный характер деятельности.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1,2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92. Задачами мобподготовки здравоохранения являются: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разработка правовых и методических документов;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подготовка учреждений, организаций и предприятий здравоохранения к работе в период мобилизации и в военное время.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организация воинского учета в учреждениях и организациях здравоохранения.</w:t>
      </w:r>
    </w:p>
    <w:p w:rsidR="00F72555" w:rsidRPr="00F2726F" w:rsidRDefault="00F72555" w:rsidP="00D84283">
      <w:pPr>
        <w:tabs>
          <w:tab w:val="left" w:pos="360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1, 2, 3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93.Глубина зоны заражения АХОВ определяется: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1) количеством выброшенного (вылившегося) при аварии вещества, скоростью ветра, степенью вертикальной устойчивости воздуха, характером местности;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2)характером местности, количеством выброшенного (вылившегося) вещества, агрегатным состоянием вещества, состоянием вертикальной устойчивости воздуха;</w:t>
      </w:r>
    </w:p>
    <w:p w:rsidR="00F72555" w:rsidRPr="00F2726F" w:rsidRDefault="00F72555" w:rsidP="00D84283">
      <w:pPr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агрегатным состоянием вещества, характером местности, степенью вертикальной устойчивости воздуха, температурой воздуха;</w:t>
      </w:r>
    </w:p>
    <w:p w:rsidR="00F72555" w:rsidRPr="00F2726F" w:rsidRDefault="00F72555" w:rsidP="00D84283">
      <w:pPr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не определяется;</w:t>
      </w:r>
    </w:p>
    <w:p w:rsidR="00F72555" w:rsidRPr="00F2726F" w:rsidRDefault="00F72555" w:rsidP="00D84283">
      <w:pPr>
        <w:numPr>
          <w:ilvl w:val="0"/>
          <w:numId w:val="1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характером местности, стойкостью вещества, скоростью ветра, температурой воздуха.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94.</w:t>
      </w:r>
      <w:r w:rsidRPr="00F2726F">
        <w:rPr>
          <w:rFonts w:ascii="Times New Roman" w:hAnsi="Times New Roman"/>
          <w:iCs/>
          <w:sz w:val="24"/>
          <w:szCs w:val="24"/>
        </w:rPr>
        <w:tab/>
        <w:t>Очагом поражения АХОВ называют:</w:t>
      </w:r>
    </w:p>
    <w:p w:rsidR="00F72555" w:rsidRPr="00F2726F" w:rsidRDefault="00F72555" w:rsidP="00D84283">
      <w:pPr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территорию, в пределах которой в результате аварии на химически опасном объекте произошли массовые поражения людей;</w:t>
      </w:r>
    </w:p>
    <w:p w:rsidR="00F72555" w:rsidRPr="00F2726F" w:rsidRDefault="00F72555" w:rsidP="00D84283">
      <w:pPr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территорию, на которой могут быть массовые поражения людей;</w:t>
      </w:r>
    </w:p>
    <w:p w:rsidR="00F72555" w:rsidRPr="00F2726F" w:rsidRDefault="00F72555" w:rsidP="00D84283">
      <w:pPr>
        <w:numPr>
          <w:ilvl w:val="0"/>
          <w:numId w:val="18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местность, опасную для здоровья и жизни людей вследствие действия АХОВ;</w:t>
      </w:r>
    </w:p>
    <w:p w:rsidR="00F72555" w:rsidRPr="00F2726F" w:rsidRDefault="00F72555" w:rsidP="00D84283">
      <w:pPr>
        <w:numPr>
          <w:ilvl w:val="0"/>
          <w:numId w:val="18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местность, зараженную АХОВ в пределах опасных для здоровья и жизни людей;</w:t>
      </w:r>
    </w:p>
    <w:p w:rsidR="00F72555" w:rsidRPr="00F2726F" w:rsidRDefault="00F72555" w:rsidP="00D84283">
      <w:pPr>
        <w:numPr>
          <w:ilvl w:val="0"/>
          <w:numId w:val="18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территорию, подвергшуюся заражению АХОВ вследствие аварии на химически опасном объекте.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95.</w:t>
      </w:r>
      <w:r w:rsidRPr="00F2726F">
        <w:rPr>
          <w:rFonts w:ascii="Times New Roman" w:hAnsi="Times New Roman"/>
          <w:iCs/>
          <w:sz w:val="24"/>
          <w:szCs w:val="24"/>
        </w:rPr>
        <w:tab/>
        <w:t>Исходные данные для определения величины и структуры потерь населения в зоне заражения АХОВ:</w:t>
      </w:r>
    </w:p>
    <w:p w:rsidR="00F72555" w:rsidRPr="00F2726F" w:rsidRDefault="00F72555" w:rsidP="00D84283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площадь зоны заражения, плотность населения в зоне заражения, условия нахождения людей (открыто, в простейших укрытиях, зданиях), обеспеченность противогазами;</w:t>
      </w:r>
    </w:p>
    <w:p w:rsidR="00F72555" w:rsidRPr="00F2726F" w:rsidRDefault="00F72555" w:rsidP="00D84283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концентрация вещества в воздухе, наличие противогазов, метеоусловия, характер местности;</w:t>
      </w:r>
    </w:p>
    <w:p w:rsidR="00F72555" w:rsidRPr="00F2726F" w:rsidRDefault="00F72555" w:rsidP="00D84283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агрегатное состояние вещества в момент аварии, внезапность выброса (разлива) вещества, наличие средств защиты, метеоусловия;</w:t>
      </w:r>
    </w:p>
    <w:p w:rsidR="00F72555" w:rsidRPr="00F2726F" w:rsidRDefault="00F72555" w:rsidP="00D84283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токсичность вещества, масштаб аварии, метеоусловия, наличие средств защиты;</w:t>
      </w:r>
    </w:p>
    <w:p w:rsidR="00F72555" w:rsidRPr="00F2726F" w:rsidRDefault="00F72555" w:rsidP="00D84283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время суток, масштаб разлива вещества, наличие средств защиты, готовность здравоохранения к ликвидации последствий аварии.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96.</w:t>
      </w:r>
      <w:r w:rsidRPr="00F2726F">
        <w:rPr>
          <w:rFonts w:ascii="Times New Roman" w:hAnsi="Times New Roman"/>
          <w:iCs/>
          <w:sz w:val="24"/>
          <w:szCs w:val="24"/>
        </w:rPr>
        <w:tab/>
        <w:t>Основные метеорологические факторы, определяющие стойкость АХОВ: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1) температура и влажность воздуха, осадки;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2) степень вертикальной устойчивости воздуха, температура воздуха, скорость ветра;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3) степень вертикальной устойчивости воздуха, влажность воздуха, скорость ветра;</w:t>
      </w:r>
    </w:p>
    <w:p w:rsidR="00F72555" w:rsidRPr="00F2726F" w:rsidRDefault="00F72555" w:rsidP="00D84283">
      <w:pPr>
        <w:numPr>
          <w:ilvl w:val="0"/>
          <w:numId w:val="20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скорость ветра, температура воздуха, температура почвы;</w:t>
      </w:r>
    </w:p>
    <w:p w:rsidR="00F72555" w:rsidRPr="00F2726F" w:rsidRDefault="00F72555" w:rsidP="00D84283">
      <w:pPr>
        <w:numPr>
          <w:ilvl w:val="0"/>
          <w:numId w:val="20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влажность воздуха, осадки, температура подстилающей поверхности.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2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97.</w:t>
      </w:r>
      <w:r w:rsidRPr="00F2726F">
        <w:rPr>
          <w:rFonts w:ascii="Times New Roman" w:hAnsi="Times New Roman"/>
          <w:iCs/>
          <w:sz w:val="24"/>
          <w:szCs w:val="24"/>
        </w:rPr>
        <w:tab/>
        <w:t>Величина потерь населения вследствие аварии на химически опасном объекте определяется (основные факторы):</w:t>
      </w:r>
    </w:p>
    <w:p w:rsidR="00F72555" w:rsidRPr="00F2726F" w:rsidRDefault="00F72555" w:rsidP="00D84283">
      <w:pPr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масштабами заражения (площадь зоны заражения), плотностью населения, степенью защиты;</w:t>
      </w:r>
    </w:p>
    <w:p w:rsidR="00F72555" w:rsidRPr="00F2726F" w:rsidRDefault="00F72555" w:rsidP="00D84283">
      <w:pPr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метеоусловиями, степенью защиты, площадью зоны заражения;</w:t>
      </w:r>
    </w:p>
    <w:p w:rsidR="00F72555" w:rsidRPr="00F2726F" w:rsidRDefault="00F72555" w:rsidP="00D84283">
      <w:pPr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наличием противогазов, количеством АХОВ и площадью их разлива, скоростью ветра;</w:t>
      </w:r>
    </w:p>
    <w:p w:rsidR="00F72555" w:rsidRPr="00F2726F" w:rsidRDefault="00F72555" w:rsidP="00D84283">
      <w:pPr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метеоусловиями, местом нахождения людей, наличием средств индивидуальной защиты;</w:t>
      </w:r>
    </w:p>
    <w:p w:rsidR="00F72555" w:rsidRPr="00F2726F" w:rsidRDefault="00F72555" w:rsidP="00D84283">
      <w:pPr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масштабами химически опасного объекта, плотностью населения, временем суток.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98.</w:t>
      </w:r>
      <w:r w:rsidRPr="00F2726F">
        <w:rPr>
          <w:rFonts w:ascii="Times New Roman" w:hAnsi="Times New Roman"/>
          <w:iCs/>
          <w:sz w:val="24"/>
          <w:szCs w:val="24"/>
        </w:rPr>
        <w:tab/>
        <w:t>Перечисленные вещества относятся к быстродействующим АХОВ:</w:t>
      </w:r>
    </w:p>
    <w:p w:rsidR="00F72555" w:rsidRPr="00F2726F" w:rsidRDefault="00F72555" w:rsidP="00D84283">
      <w:pPr>
        <w:numPr>
          <w:ilvl w:val="0"/>
          <w:numId w:val="22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хлор, аммиак, синильная кислота;</w:t>
      </w:r>
    </w:p>
    <w:p w:rsidR="00F72555" w:rsidRPr="00F2726F" w:rsidRDefault="00F72555" w:rsidP="00D84283">
      <w:pPr>
        <w:numPr>
          <w:ilvl w:val="0"/>
          <w:numId w:val="22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фосген, аммиак, хлор; 3)акрилонитрил, окислы азота, фосген; 4) диоксин, хлорацетоцетон;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5) фосген, хлор, диоксин.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99.</w:t>
      </w:r>
      <w:r w:rsidRPr="00F2726F">
        <w:rPr>
          <w:rFonts w:ascii="Times New Roman" w:hAnsi="Times New Roman"/>
          <w:iCs/>
          <w:sz w:val="24"/>
          <w:szCs w:val="24"/>
        </w:rPr>
        <w:tab/>
        <w:t>По характеру токсического воздействия аммиак относится к группе веществ:</w:t>
      </w:r>
    </w:p>
    <w:p w:rsidR="00F72555" w:rsidRPr="00F2726F" w:rsidRDefault="00F72555" w:rsidP="00D84283">
      <w:pPr>
        <w:numPr>
          <w:ilvl w:val="0"/>
          <w:numId w:val="23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преимущественно удушающего действия;</w:t>
      </w:r>
    </w:p>
    <w:p w:rsidR="00F72555" w:rsidRPr="00F2726F" w:rsidRDefault="00F72555" w:rsidP="00D84283">
      <w:pPr>
        <w:numPr>
          <w:ilvl w:val="0"/>
          <w:numId w:val="23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преимущественно общеядовитого действия; </w:t>
      </w:r>
    </w:p>
    <w:p w:rsidR="00F72555" w:rsidRPr="00F2726F" w:rsidRDefault="00F72555" w:rsidP="00D84283">
      <w:pPr>
        <w:numPr>
          <w:ilvl w:val="0"/>
          <w:numId w:val="23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нейротропных ядов;</w:t>
      </w:r>
    </w:p>
    <w:p w:rsidR="00F72555" w:rsidRPr="00F2726F" w:rsidRDefault="00F72555" w:rsidP="00D84283">
      <w:pPr>
        <w:numPr>
          <w:ilvl w:val="0"/>
          <w:numId w:val="24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обладающих удушающим и нейротропным действиями;</w:t>
      </w:r>
    </w:p>
    <w:p w:rsidR="00F72555" w:rsidRPr="00F2726F" w:rsidRDefault="00F72555" w:rsidP="00D84283">
      <w:pPr>
        <w:numPr>
          <w:ilvl w:val="0"/>
          <w:numId w:val="24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метаболических ядов.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4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100.</w:t>
      </w:r>
      <w:r w:rsidRPr="00F2726F">
        <w:rPr>
          <w:rFonts w:ascii="Times New Roman" w:hAnsi="Times New Roman"/>
          <w:iCs/>
          <w:sz w:val="24"/>
          <w:szCs w:val="24"/>
        </w:rPr>
        <w:tab/>
        <w:t>Диоксин по характеру токсического действия относится к группе веществ:</w:t>
      </w:r>
    </w:p>
    <w:p w:rsidR="00F72555" w:rsidRPr="00F2726F" w:rsidRDefault="00F72555" w:rsidP="00D84283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*метаболических ядов;</w:t>
      </w:r>
    </w:p>
    <w:p w:rsidR="00F72555" w:rsidRPr="00F2726F" w:rsidRDefault="00F72555" w:rsidP="00D84283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нейротропных ядов;</w:t>
      </w:r>
    </w:p>
    <w:p w:rsidR="00F72555" w:rsidRPr="00F2726F" w:rsidRDefault="00F72555" w:rsidP="00D84283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удушающего действия;</w:t>
      </w:r>
    </w:p>
    <w:p w:rsidR="00F72555" w:rsidRPr="00F2726F" w:rsidRDefault="00F72555" w:rsidP="00D84283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общеядовитого действия; 5)не является АХОВ.</w:t>
      </w:r>
    </w:p>
    <w:p w:rsidR="00F72555" w:rsidRPr="00F2726F" w:rsidRDefault="00F72555" w:rsidP="00D84283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101.</w:t>
      </w:r>
      <w:r w:rsidRPr="00F2726F">
        <w:rPr>
          <w:rFonts w:ascii="Times New Roman" w:hAnsi="Times New Roman"/>
          <w:iCs/>
          <w:sz w:val="24"/>
          <w:szCs w:val="24"/>
        </w:rPr>
        <w:tab/>
        <w:t>Удушающим и общеядовитым действием обладают:</w:t>
      </w:r>
    </w:p>
    <w:p w:rsidR="00F72555" w:rsidRPr="00F2726F" w:rsidRDefault="00F72555" w:rsidP="00D84283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акрилонитрил, окислы азота;</w:t>
      </w:r>
    </w:p>
    <w:p w:rsidR="00F72555" w:rsidRPr="00F2726F" w:rsidRDefault="00F72555" w:rsidP="00D84283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синильная кислота, окислы азота;</w:t>
      </w:r>
    </w:p>
    <w:p w:rsidR="00F72555" w:rsidRPr="00F2726F" w:rsidRDefault="00F72555" w:rsidP="00D84283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акрилонитрил, синильная кислота;</w:t>
      </w:r>
    </w:p>
    <w:p w:rsidR="00F72555" w:rsidRPr="00F2726F" w:rsidRDefault="00F72555" w:rsidP="00D84283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хлор, окислы азота;</w:t>
      </w:r>
    </w:p>
    <w:p w:rsidR="00F72555" w:rsidRPr="00F2726F" w:rsidRDefault="00F72555" w:rsidP="00D84283">
      <w:pPr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аммиак, диоксин.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iCs/>
          <w:sz w:val="24"/>
          <w:szCs w:val="24"/>
        </w:rPr>
        <w:t>102.</w:t>
      </w:r>
      <w:r w:rsidRPr="00F2726F">
        <w:rPr>
          <w:rFonts w:ascii="Times New Roman" w:hAnsi="Times New Roman"/>
          <w:iCs/>
          <w:sz w:val="24"/>
          <w:szCs w:val="24"/>
        </w:rPr>
        <w:tab/>
        <w:t>Нейротропными ядами являются: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1) фосфорорганические соединения (ФОС), сероуглерод; 2)ФОС, диоксин;</w:t>
      </w:r>
    </w:p>
    <w:p w:rsidR="00F72555" w:rsidRPr="00F2726F" w:rsidRDefault="00F72555" w:rsidP="00D84283">
      <w:pPr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сероуглерод, диоксин;</w:t>
      </w:r>
    </w:p>
    <w:p w:rsidR="00F72555" w:rsidRPr="00F2726F" w:rsidRDefault="00F72555" w:rsidP="00D84283">
      <w:pPr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диоксин, углерод;</w:t>
      </w:r>
    </w:p>
    <w:p w:rsidR="00F72555" w:rsidRPr="00F2726F" w:rsidRDefault="00F72555" w:rsidP="00D84283">
      <w:pPr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ФОС, аммиак.</w:t>
      </w:r>
    </w:p>
    <w:p w:rsidR="00F72555" w:rsidRPr="00F2726F" w:rsidRDefault="00F72555" w:rsidP="00D84283">
      <w:pPr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Правильный ответ 1</w:t>
      </w:r>
    </w:p>
    <w:p w:rsidR="00F72555" w:rsidRPr="00F2726F" w:rsidRDefault="00F72555" w:rsidP="00D84283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>103. Глубина зоны заражения АХОВ определяется: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количеством выброшенного (вылившегося) при аварии вещества, скоростью ветра, степенью вертикальной устойчивости воздуха, характером местности;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2)характером местности, количеством выброшенного (вылившегося) вещества, агрегатным состоянием вещества, состоянием вертикальной устойчивости воздуха;</w:t>
      </w:r>
    </w:p>
    <w:p w:rsidR="00F72555" w:rsidRPr="00F2726F" w:rsidRDefault="00F72555" w:rsidP="00D8428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агрегатным состоянием вещества, характером местности, степенью вертикальной устойчивости воздуха, температурой воздуха;</w:t>
      </w:r>
    </w:p>
    <w:p w:rsidR="00F72555" w:rsidRPr="00F2726F" w:rsidRDefault="00F72555" w:rsidP="00D8428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не определяется;</w:t>
      </w:r>
    </w:p>
    <w:p w:rsidR="00F72555" w:rsidRPr="00F2726F" w:rsidRDefault="00F72555" w:rsidP="00D8428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характером местности, стойкостью вещества, скоростью ветра, температурой воздуха.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1"/>
          <w:sz w:val="24"/>
          <w:szCs w:val="24"/>
          <w:lang w:eastAsia="ru-RU"/>
        </w:rPr>
        <w:t>104.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Очагом поражения АХОВ называют:</w:t>
      </w:r>
    </w:p>
    <w:p w:rsidR="00F72555" w:rsidRPr="00F2726F" w:rsidRDefault="00F72555" w:rsidP="00D8428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территорию, в пределах которой в результате аварии на химически опасном объекте произошли массовые поражения людей;</w:t>
      </w:r>
    </w:p>
    <w:p w:rsidR="00F72555" w:rsidRPr="00F2726F" w:rsidRDefault="00F72555" w:rsidP="00D8428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территорию, на которой могут быть массовые поражения людей;</w:t>
      </w:r>
    </w:p>
    <w:p w:rsidR="00F72555" w:rsidRPr="00F2726F" w:rsidRDefault="00F72555" w:rsidP="00D84283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местность, опасную для здоровья и жизни людей вследствие действия АХОВ;</w:t>
      </w:r>
    </w:p>
    <w:p w:rsidR="00F72555" w:rsidRPr="00F2726F" w:rsidRDefault="00F72555" w:rsidP="00D84283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местность, зараженную АХОВ в пределах опасных для здоровья и жизни людей;</w:t>
      </w:r>
    </w:p>
    <w:p w:rsidR="00F72555" w:rsidRPr="00F2726F" w:rsidRDefault="00F72555" w:rsidP="00D84283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территорию, подвергшуюся заражению АХОВ вследствие аварии на химически опасном объекте.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3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3"/>
          <w:sz w:val="24"/>
          <w:szCs w:val="24"/>
          <w:lang w:eastAsia="ru-RU"/>
        </w:rPr>
        <w:t>105.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Исходные данные для определения величины и структуры потерь населения в зоне заражения АХОВ:</w:t>
      </w:r>
    </w:p>
    <w:p w:rsidR="00F72555" w:rsidRPr="00F2726F" w:rsidRDefault="00F72555" w:rsidP="00D84283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5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площадь зоны заражения, плотность населения в зоне заражения, условия нахождения людей (открыто, в простейших укрытиях, зданиях), обеспеченность противогазами;</w:t>
      </w:r>
    </w:p>
    <w:p w:rsidR="00F72555" w:rsidRPr="00F2726F" w:rsidRDefault="00F72555" w:rsidP="00D84283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концентрация вещества в воздухе, наличие противогазов, метеоусловия, характер местности;</w:t>
      </w:r>
    </w:p>
    <w:p w:rsidR="00F72555" w:rsidRPr="00F2726F" w:rsidRDefault="00F72555" w:rsidP="00D84283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агрегатное состояние вещества в момент аварии, внезапность выброса (разлива) вещества, наличие средств защиты, метеоусловия;</w:t>
      </w:r>
    </w:p>
    <w:p w:rsidR="00F72555" w:rsidRPr="00F2726F" w:rsidRDefault="00F72555" w:rsidP="00D84283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токсичность вещества, масштаб аварии, метеоусловия, наличие средств защиты;</w:t>
      </w:r>
    </w:p>
    <w:p w:rsidR="00F72555" w:rsidRPr="00F2726F" w:rsidRDefault="00F72555" w:rsidP="00D84283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время суток, масштаб разлива вещества, наличие средств защиты, готовность здравоохранения к ликвидации последствий аварии.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  <w:t>106.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Основные метеорологические факторы, определяющие стойкость АХОВ: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температура и влажность воздуха, осадки;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степень вертикальной устойчивости воздуха, температура воздуха, скорость ветра;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степень вертикальной устойчивости воздуха, влажность воздуха, скорость ветра;</w:t>
      </w:r>
    </w:p>
    <w:p w:rsidR="00F72555" w:rsidRPr="00F2726F" w:rsidRDefault="00F72555" w:rsidP="00D84283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скорость ветра, температура воздуха, температура почвы;</w:t>
      </w:r>
    </w:p>
    <w:p w:rsidR="00F72555" w:rsidRPr="00F2726F" w:rsidRDefault="00F72555" w:rsidP="00D84283">
      <w:pPr>
        <w:widowControl w:val="0"/>
        <w:numPr>
          <w:ilvl w:val="0"/>
          <w:numId w:val="2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влажность воздуха, осадки, температура подстилающей поверхности.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2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6"/>
          <w:sz w:val="24"/>
          <w:szCs w:val="24"/>
          <w:lang w:eastAsia="ru-RU"/>
        </w:rPr>
        <w:t>107.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Величина потерь населения вследствие аварии на химически опасном объекте определяется (основные факторы):</w:t>
      </w:r>
    </w:p>
    <w:p w:rsidR="00F72555" w:rsidRPr="00F2726F" w:rsidRDefault="00F72555" w:rsidP="00D84283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масштабами заражения (площадь зоны заражения), плотностью населения, степенью защиты;</w:t>
      </w:r>
    </w:p>
    <w:p w:rsidR="00F72555" w:rsidRPr="00F2726F" w:rsidRDefault="00F72555" w:rsidP="00D84283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метеоусловиями, степенью защиты, площадью зоны заражения;</w:t>
      </w:r>
    </w:p>
    <w:p w:rsidR="00F72555" w:rsidRPr="00F2726F" w:rsidRDefault="00F72555" w:rsidP="00D84283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наличием противогазов, количеством АХОВ и площадью их разлива, скоростью ветра;</w:t>
      </w:r>
    </w:p>
    <w:p w:rsidR="00F72555" w:rsidRPr="00F2726F" w:rsidRDefault="00F72555" w:rsidP="00D84283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метеоусловиями, местом нахождения людей, наличием средств индивидуальной защиты;</w:t>
      </w:r>
    </w:p>
    <w:p w:rsidR="00F72555" w:rsidRPr="00F2726F" w:rsidRDefault="00F72555" w:rsidP="00D84283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масштабами химически опасного объекта, плотностью населения, временем суток.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</w:pP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iCs/>
          <w:caps/>
          <w:spacing w:val="-2"/>
          <w:sz w:val="24"/>
          <w:szCs w:val="24"/>
          <w:lang w:eastAsia="ru-RU"/>
        </w:rPr>
        <w:t>108.</w:t>
      </w:r>
      <w:r w:rsidRPr="00F2726F">
        <w:rPr>
          <w:rFonts w:ascii="Times New Roman" w:eastAsia="Times New Roman" w:hAnsi="Times New Roman"/>
          <w:iCs/>
          <w:caps/>
          <w:sz w:val="24"/>
          <w:szCs w:val="24"/>
          <w:lang w:eastAsia="ru-RU"/>
        </w:rPr>
        <w:tab/>
        <w:t>Перечисленные вещества относятся к быстродействующим АХОВ:</w:t>
      </w:r>
    </w:p>
    <w:p w:rsidR="00F72555" w:rsidRPr="00F2726F" w:rsidRDefault="00F72555" w:rsidP="00D84283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3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хлор, аммиак, синильная кислота;</w:t>
      </w:r>
    </w:p>
    <w:p w:rsidR="00F72555" w:rsidRPr="00F2726F" w:rsidRDefault="00F72555" w:rsidP="00D84283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993"/>
          <w:tab w:val="left" w:pos="10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фосген, аммиак, хлор; 3)акрилонитрил, окислы азота, фосген; 4) диоксин, хлорацетоцетон;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5) фосген, хлор, диоксин.</w:t>
      </w:r>
    </w:p>
    <w:p w:rsidR="00F72555" w:rsidRPr="00F2726F" w:rsidRDefault="00F72555" w:rsidP="00D84283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Правильный ответ 1</w:t>
      </w:r>
    </w:p>
    <w:p w:rsidR="00F72555" w:rsidRPr="00F2726F" w:rsidRDefault="00F72555" w:rsidP="00D842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72555" w:rsidRPr="00F2726F" w:rsidRDefault="002D68DF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2555" w:rsidRPr="00F2726F">
        <w:rPr>
          <w:rFonts w:ascii="Times New Roman" w:hAnsi="Times New Roman"/>
          <w:sz w:val="24"/>
          <w:szCs w:val="24"/>
          <w:lang w:eastAsia="ru-RU"/>
        </w:rPr>
        <w:t>1</w:t>
      </w:r>
      <w:r w:rsidR="00F72555" w:rsidRPr="00F2726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72555" w:rsidRPr="00F2726F">
        <w:rPr>
          <w:rFonts w:ascii="Times New Roman" w:hAnsi="Times New Roman"/>
          <w:sz w:val="24"/>
          <w:szCs w:val="24"/>
          <w:lang w:eastAsia="ru-RU"/>
        </w:rPr>
        <w:t>Укажите основные направления приоритетного национального проекта «Здоровье» в 2006-2007 гг.: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Развитие первичной медицинской помощи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Развитие профилактического направления МП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Доступность высокотехнологичной помощи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Введение родовых сертификатов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д) Увеличение пособий по материнству и детству 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*е)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Всё перечисленное верно</w:t>
      </w:r>
      <w:r w:rsidRPr="00F272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2D68DF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2555" w:rsidRPr="00F2726F">
        <w:rPr>
          <w:rFonts w:ascii="Times New Roman" w:hAnsi="Times New Roman"/>
          <w:sz w:val="24"/>
          <w:szCs w:val="24"/>
          <w:lang w:eastAsia="ru-RU"/>
        </w:rPr>
        <w:t>2</w:t>
      </w:r>
      <w:r w:rsidR="00F72555"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F72555" w:rsidRPr="00F2726F">
        <w:rPr>
          <w:rFonts w:ascii="Times New Roman" w:hAnsi="Times New Roman"/>
          <w:sz w:val="24"/>
          <w:szCs w:val="24"/>
          <w:lang w:eastAsia="ru-RU"/>
        </w:rPr>
        <w:t>Основная задача демографической политики Российской Федерации на период до 2025 года является: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>а) Сокращение уровня смертности в 1,6 раза, особенно в трудоспособном возрасте от внешних причин;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Сокращение уровня материнской и младенческой смертности в 2 раза;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Укрепление репродуктивного здоровья населения, здоровья детей и подростков;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Увеличение продолжительности активной жизни;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д) Существенное снижение уровня заболеваемости социально-значимыми и представляющими опасность для окружающих заболеваниями;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е) Повышение уровня рождаемости в 1,5 раза, за счёт рождения в семьях второго ребёнка и последующих детей;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ж) Привлечение мигрантов в соответствии с потребностями демографического развития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з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) Верно всё.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2D68DF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2555" w:rsidRPr="00F2726F">
        <w:rPr>
          <w:rFonts w:ascii="Times New Roman" w:hAnsi="Times New Roman"/>
          <w:sz w:val="24"/>
          <w:szCs w:val="24"/>
          <w:lang w:eastAsia="ru-RU"/>
        </w:rPr>
        <w:t>3.</w:t>
      </w:r>
      <w:r w:rsidR="00F72555"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72555" w:rsidRPr="00F2726F">
        <w:rPr>
          <w:rFonts w:ascii="Times New Roman" w:hAnsi="Times New Roman"/>
          <w:sz w:val="24"/>
          <w:szCs w:val="24"/>
          <w:lang w:eastAsia="ru-RU"/>
        </w:rPr>
        <w:t>Задача по повышению уровня рождаемости согласно демографической политики РФ до 2025 года включает в себя: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Поддержка семей, имеющих детей;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Предоставление пособий в связи с рождением и воспитанием детей;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Усиление стимулирующей роли господдержки семей, имеющих детей в форме предоставления материнского (семейного) капитала с расширением образованием услуг для тетей, масштабное строительство доступного жилья для семей с детьми;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Развитие ипотечного кредитования;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Реализация региональных программ, обеспечение жильём молодых семей.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*е) Верно всё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2555" w:rsidRPr="00F2726F" w:rsidRDefault="002D68DF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 xml:space="preserve"> </w:t>
      </w:r>
      <w:r w:rsidR="00F72555" w:rsidRPr="00F2726F">
        <w:rPr>
          <w:rFonts w:ascii="Times New Roman" w:hAnsi="Times New Roman"/>
          <w:sz w:val="24"/>
          <w:szCs w:val="24"/>
          <w:lang w:eastAsia="ru-RU" w:bidi="he-IL"/>
        </w:rPr>
        <w:t>4.</w:t>
      </w:r>
      <w:r w:rsidR="00F72555" w:rsidRPr="00F2726F">
        <w:rPr>
          <w:rFonts w:ascii="Times New Roman" w:hAnsi="Times New Roman"/>
          <w:b/>
          <w:sz w:val="24"/>
          <w:szCs w:val="24"/>
          <w:lang w:eastAsia="ru-RU" w:bidi="he-IL"/>
        </w:rPr>
        <w:t xml:space="preserve"> </w:t>
      </w:r>
      <w:r w:rsidR="00F72555" w:rsidRPr="00F2726F">
        <w:rPr>
          <w:rFonts w:ascii="Times New Roman" w:hAnsi="Times New Roman"/>
          <w:sz w:val="24"/>
          <w:szCs w:val="24"/>
          <w:lang w:eastAsia="ru-RU" w:bidi="he-IL"/>
        </w:rPr>
        <w:t xml:space="preserve">К понятию эффективности здравоохранения относятся следующие составляющие: 1) медицинская эффективность, социальная эффективность, статистическая эффективность; 2) социальная эффективность, морально-психологическая эффективность, наглядная эффективность; З) медицинская эффективность, социальная эффективность, экономическая эффективность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а) 1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б) 2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/>
          <w:sz w:val="24"/>
          <w:szCs w:val="24"/>
          <w:lang w:eastAsia="ru-RU" w:bidi="he-IL"/>
        </w:rPr>
        <w:t xml:space="preserve">*в) 3 </w:t>
      </w:r>
    </w:p>
    <w:p w:rsidR="00F72555" w:rsidRPr="00F2726F" w:rsidRDefault="002D68DF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72555" w:rsidRPr="00F2726F">
        <w:rPr>
          <w:rFonts w:ascii="Times New Roman" w:hAnsi="Times New Roman"/>
          <w:bCs/>
          <w:sz w:val="24"/>
          <w:szCs w:val="24"/>
          <w:lang w:eastAsia="ru-RU"/>
        </w:rPr>
        <w:t>5.</w:t>
      </w:r>
      <w:r w:rsidR="00F72555" w:rsidRPr="00F272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72555" w:rsidRPr="00F2726F">
        <w:rPr>
          <w:rFonts w:ascii="Times New Roman" w:hAnsi="Times New Roman"/>
          <w:bCs/>
          <w:sz w:val="24"/>
          <w:szCs w:val="24"/>
          <w:lang w:eastAsia="ru-RU"/>
        </w:rPr>
        <w:t xml:space="preserve">Социальная эффективность здравоохранения выражается в: 1) достижении поставленных целей в области профилактики заболевания и улучшении состояния пациента; 2) улучшении состояния пациента и снижении уровня заболеваемости; 3) снижении уровня заболеваемости и увеличении продолжительности жизни; 4) увеличении продолжительности жизни и оцененном вкладе в рост производительности труда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1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б) 2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*в) 3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г) 4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 w:bidi="he-IL"/>
        </w:rPr>
      </w:pPr>
    </w:p>
    <w:p w:rsidR="00F72555" w:rsidRPr="00F2726F" w:rsidRDefault="002D68DF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 w:bidi="he-IL"/>
        </w:rPr>
      </w:pPr>
      <w:r>
        <w:rPr>
          <w:rFonts w:ascii="Times New Roman" w:hAnsi="Times New Roman"/>
          <w:bCs/>
          <w:iCs/>
          <w:sz w:val="24"/>
          <w:szCs w:val="24"/>
          <w:lang w:eastAsia="ru-RU" w:bidi="he-IL"/>
        </w:rPr>
        <w:t xml:space="preserve"> </w:t>
      </w:r>
      <w:r w:rsidR="00F72555" w:rsidRPr="00F2726F">
        <w:rPr>
          <w:rFonts w:ascii="Times New Roman" w:hAnsi="Times New Roman"/>
          <w:bCs/>
          <w:iCs/>
          <w:sz w:val="24"/>
          <w:szCs w:val="24"/>
          <w:lang w:eastAsia="ru-RU" w:bidi="he-IL"/>
        </w:rPr>
        <w:t xml:space="preserve">6. </w:t>
      </w:r>
      <w:r w:rsidR="00F72555" w:rsidRPr="00F2726F">
        <w:rPr>
          <w:rFonts w:ascii="Times New Roman" w:hAnsi="Times New Roman"/>
          <w:bCs/>
          <w:sz w:val="24"/>
          <w:szCs w:val="24"/>
          <w:lang w:eastAsia="ru-RU" w:bidi="he-IL"/>
        </w:rPr>
        <w:t xml:space="preserve">Основными задачами здравоохранения на современном этапе являются все нижеперечисленные, кроме: </w:t>
      </w:r>
    </w:p>
    <w:p w:rsidR="00F72555" w:rsidRPr="00F2726F" w:rsidRDefault="00F72555" w:rsidP="00D84283">
      <w:pPr>
        <w:widowControl w:val="0"/>
        <w:tabs>
          <w:tab w:val="left" w:pos="479"/>
          <w:tab w:val="left" w:pos="993"/>
          <w:tab w:val="center" w:pos="5543"/>
          <w:tab w:val="left" w:pos="60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а) Недопущения снижения объемов медицинской и лекарственной помощи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б) Использования финансовых и иных ресурсов на приоритетных направлениях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в) Сохранения общественного сектора здравоохранения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/>
          <w:sz w:val="24"/>
          <w:szCs w:val="24"/>
          <w:lang w:eastAsia="ru-RU" w:bidi="he-IL"/>
        </w:rPr>
        <w:t xml:space="preserve">*г) Увеличения кадрового потенциала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д) Повышения эффективности использования ресурсов системы здравоохранения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 w:bidi="he-IL"/>
        </w:rPr>
      </w:pPr>
    </w:p>
    <w:p w:rsidR="00F72555" w:rsidRPr="00F2726F" w:rsidRDefault="002D68DF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 w:bidi="he-IL"/>
        </w:rPr>
      </w:pPr>
      <w:r>
        <w:rPr>
          <w:rFonts w:ascii="Times New Roman" w:hAnsi="Times New Roman"/>
          <w:bCs/>
          <w:sz w:val="24"/>
          <w:szCs w:val="24"/>
          <w:lang w:eastAsia="ru-RU" w:bidi="he-IL"/>
        </w:rPr>
        <w:t xml:space="preserve"> </w:t>
      </w:r>
      <w:r w:rsidR="00F72555" w:rsidRPr="00F2726F">
        <w:rPr>
          <w:rFonts w:ascii="Times New Roman" w:hAnsi="Times New Roman"/>
          <w:bCs/>
          <w:sz w:val="24"/>
          <w:szCs w:val="24"/>
          <w:lang w:eastAsia="ru-RU" w:bidi="he-IL"/>
        </w:rPr>
        <w:t xml:space="preserve">7. Какова наиболее ярко выраженная тенденция происходящих структурных преобразований в здравоохранении: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lastRenderedPageBreak/>
        <w:t xml:space="preserve">а) Сокращение средней продолжительности лечения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6) Снижение обеспеченности населения медицинскими кадрами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/>
          <w:sz w:val="24"/>
          <w:szCs w:val="24"/>
          <w:lang w:eastAsia="ru-RU" w:bidi="he-IL"/>
        </w:rPr>
        <w:t xml:space="preserve">*в) Сокращение коечного фонда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г) Сокращение среднего числа посещений на одного жителя в год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 w:bidi="he-IL"/>
        </w:rPr>
      </w:pPr>
    </w:p>
    <w:p w:rsidR="00F72555" w:rsidRPr="00F2726F" w:rsidRDefault="002D68DF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 w:bidi="he-IL"/>
        </w:rPr>
      </w:pPr>
      <w:r>
        <w:rPr>
          <w:rFonts w:ascii="Times New Roman" w:hAnsi="Times New Roman"/>
          <w:bCs/>
          <w:sz w:val="24"/>
          <w:szCs w:val="24"/>
          <w:lang w:eastAsia="ru-RU" w:bidi="he-IL"/>
        </w:rPr>
        <w:t xml:space="preserve"> </w:t>
      </w:r>
      <w:r w:rsidR="00F72555" w:rsidRPr="00F2726F">
        <w:rPr>
          <w:rFonts w:ascii="Times New Roman" w:hAnsi="Times New Roman"/>
          <w:bCs/>
          <w:sz w:val="24"/>
          <w:szCs w:val="24"/>
          <w:lang w:eastAsia="ru-RU" w:bidi="he-IL"/>
        </w:rPr>
        <w:t>8. Повышение качества медицинской помощи населению возможно при выполнении следующих ме</w:t>
      </w:r>
      <w:r w:rsidR="00F72555" w:rsidRPr="00F2726F">
        <w:rPr>
          <w:rFonts w:ascii="Times New Roman" w:hAnsi="Times New Roman"/>
          <w:sz w:val="24"/>
          <w:szCs w:val="24"/>
          <w:lang w:eastAsia="ru-RU" w:bidi="he-IL"/>
        </w:rPr>
        <w:t xml:space="preserve">роприятий: </w:t>
      </w:r>
      <w:r w:rsidR="00F72555" w:rsidRPr="00F2726F">
        <w:rPr>
          <w:rFonts w:ascii="Times New Roman" w:hAnsi="Times New Roman"/>
          <w:bCs/>
          <w:sz w:val="24"/>
          <w:szCs w:val="24"/>
          <w:lang w:eastAsia="ru-RU" w:bidi="he-IL"/>
        </w:rPr>
        <w:t xml:space="preserve">1) улучшении технологии оказания лечебно-профилактической помощи; 2) обучении методам контроля качества всех работающих в медицинских учреждениях; З) участии всех специалистов в мероприятиях по контролю качества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</w:t>
      </w: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) 1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б) 2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в) 3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*г</w:t>
      </w:r>
      <w:r w:rsidRPr="00F2726F">
        <w:rPr>
          <w:rFonts w:ascii="Times New Roman" w:hAnsi="Times New Roman"/>
          <w:b/>
          <w:sz w:val="24"/>
          <w:szCs w:val="24"/>
          <w:lang w:eastAsia="ru-RU" w:bidi="he-IL"/>
        </w:rPr>
        <w:t xml:space="preserve">) Всех вышеперечисленных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2555" w:rsidRPr="00F2726F" w:rsidRDefault="002D68DF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72555" w:rsidRPr="00F2726F">
        <w:rPr>
          <w:rFonts w:ascii="Times New Roman" w:hAnsi="Times New Roman"/>
          <w:bCs/>
          <w:sz w:val="24"/>
          <w:szCs w:val="24"/>
          <w:lang w:eastAsia="ru-RU"/>
        </w:rPr>
        <w:t xml:space="preserve">9. Для чего используются результаты контроля качества медицинской помощи?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1) Улучшения оказания медицинской помощи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2) Перспективного планирования </w:t>
      </w:r>
    </w:p>
    <w:p w:rsidR="00F72555" w:rsidRPr="00F2726F" w:rsidRDefault="00F72555" w:rsidP="00D84283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Управления качеством медицинской помощи </w:t>
      </w:r>
    </w:p>
    <w:p w:rsidR="00F72555" w:rsidRPr="00F2726F" w:rsidRDefault="00F72555" w:rsidP="00D84283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Составления статистического отчета </w:t>
      </w:r>
    </w:p>
    <w:p w:rsidR="00F72555" w:rsidRPr="00F2726F" w:rsidRDefault="00F72555" w:rsidP="00D84283">
      <w:pPr>
        <w:widowControl w:val="0"/>
        <w:tabs>
          <w:tab w:val="left" w:pos="993"/>
          <w:tab w:val="left" w:pos="3023"/>
          <w:tab w:val="right" w:pos="4117"/>
          <w:tab w:val="left" w:pos="49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5) Обеспечения качественной медицинской помощи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*а) верно 1, 2, 4;</w:t>
      </w:r>
      <w:r w:rsidRPr="00F272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б) верно 2, 3, 4;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верно 1, 3, 4;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г) верно 2, 3, 5;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д) верно 1,3,5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2555" w:rsidRPr="00F2726F" w:rsidRDefault="002D68DF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72555" w:rsidRPr="00F2726F">
        <w:rPr>
          <w:rFonts w:ascii="Times New Roman" w:hAnsi="Times New Roman"/>
          <w:bCs/>
          <w:sz w:val="24"/>
          <w:szCs w:val="24"/>
          <w:lang w:eastAsia="ru-RU"/>
        </w:rPr>
        <w:t xml:space="preserve">10. Стандартизация в здравоохранении - это ...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Совокупность нормативных документов и организационно-технических мероприятий, охватывающая все стадии жизненного цикла нормативного документа, содержащего требования к объектам стандартизаций в сфере здравоохранения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*б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) Деятельность, направленная на достижение оптимальной степени упорядочивания в здравоохранении путем разработки и установления требований, норм, правил, характеристик условий, продукции, технологий, работ, услуг, применяемых в здравоохранении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Деятельность по применению стандарта в своей научно-технической, опытно-конструкторской, технологической, проектной, производственной, управленческой, учебно-педагогической и других видах деятельности в здравоохранении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г) Процесс, устанавливающий 'правила, общие принципы или характеристики, касающиеся объектов стандартизации, различных видов деятельности или их результатов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11. К объектам стандартизации в здравоохранении относятся: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Медицинские услуги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Технологии выполнения медицинских услуг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Техническое обеспечение выполнения медицинских услуг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Качество медицинских услуг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*д) Все перечисленное</w:t>
      </w:r>
    </w:p>
    <w:p w:rsidR="00F72555" w:rsidRPr="00F2726F" w:rsidRDefault="00F72555" w:rsidP="00D84283">
      <w:pPr>
        <w:widowControl w:val="0"/>
        <w:tabs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2555" w:rsidRPr="00F2726F" w:rsidRDefault="00F72555" w:rsidP="00D84283">
      <w:pPr>
        <w:widowControl w:val="0"/>
        <w:tabs>
          <w:tab w:val="left" w:pos="993"/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726F">
        <w:rPr>
          <w:rFonts w:ascii="Times New Roman" w:hAnsi="Times New Roman"/>
          <w:bCs/>
          <w:sz w:val="24"/>
          <w:szCs w:val="24"/>
          <w:lang w:eastAsia="ru-RU"/>
        </w:rPr>
        <w:t xml:space="preserve">12. Основными объектами стандартизации в здравоохранении являются: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Организационные технологии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б) Медицинские услуги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Технологии выполнения медицинских услуг </w:t>
      </w:r>
    </w:p>
    <w:p w:rsidR="00F72555" w:rsidRPr="00F2726F" w:rsidRDefault="00F72555" w:rsidP="00D84283">
      <w:pPr>
        <w:widowControl w:val="0"/>
        <w:tabs>
          <w:tab w:val="left" w:pos="993"/>
          <w:tab w:val="left" w:pos="6379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г) Техническое обеспечение выполнения медицинских услуг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д) Качество медицинских услуг.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е) Квалификация медицинского, фармацевтического, вспомогательного персонала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ж) Производство, условия реализации, качество лекарственных средств и изделий медицинской техники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з) Учетно-отчетная документация, используемая в системе здравоохранения и медицинского страхования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и) Информационные технологии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к) Экономические аспекты здравоохранения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л) Получение, переработка и введение в организм органов и тканей, полученных от донора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м) Обеспечение этических правил в здравоохранении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*н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) Все перечислено, верно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о) Нет правильного ответа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13. Медико-экономический стандарт - это документ определяющий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*а) Механизм ценообразования в системе медицинского страхования для лиц, учреждений и их подразделений и основываются на диагностических и лечебно-технологических стандартах.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Объем лечебно-диагностических процедур и технологию их выполнения</w:t>
      </w:r>
    </w:p>
    <w:p w:rsidR="00F72555" w:rsidRPr="00F2726F" w:rsidRDefault="00F72555" w:rsidP="00D84283">
      <w:pPr>
        <w:widowControl w:val="0"/>
        <w:tabs>
          <w:tab w:val="left" w:pos="993"/>
          <w:tab w:val="left" w:pos="7655"/>
          <w:tab w:val="left" w:pos="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Результативность лечения и стоимостные показатели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14. Что входит в понятие «информатизация здравоохранения»?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Использование компьютерной техники в подразделениях здравоохранения для автоматизации производственных процессов;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*Б) Комплекс мер по обеспечению полного и своевременного использования достоверных знаний во всех областях медицинской деятельности;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Интенсификация перемещения и потребления информации;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Все перечисленное выше.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15. Укажите предельную численность населения на городском терапевтическом участке: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*а) 1700 человек взрослого населения;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1800 человек взрослого населения;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1955 человек взрослого населения;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2200 человек взрослого населения;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2500 человек взрослого населения;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16. Каковы главные особенности деятельности врача общей практики: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*а) владение знаниями и практическими навыками по терапии и смежным специальностям;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владение знаниями и практическими навыками по акушерству, гинекологии и педиатрии;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владение знаниями и практическими навыками по хирургии;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владение знаниями и практическими навыками по педиатрии.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17. Что определяет максимальную доступность врача общей (семейной) практики для населения?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продолжительный амбулаторный прием и вызов врача на дом к больному;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универсальность знаний и практических навыков и высокая техническая оснащенность;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развитая система медицинского страхования;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lastRenderedPageBreak/>
        <w:t>*г) все вышеперечисленное</w:t>
      </w:r>
      <w:r w:rsidRPr="00F2726F">
        <w:rPr>
          <w:rFonts w:ascii="Times New Roman" w:hAnsi="Times New Roman"/>
          <w:sz w:val="24"/>
          <w:szCs w:val="24"/>
          <w:lang w:eastAsia="ru-RU"/>
        </w:rPr>
        <w:t>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18. Все следующие учреждения относятся к лечебно-профилактическим, кроме: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амбулаторно-поликлинические, диспансеры;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больничные, скорой и неотложной медицинской помощи;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санаторно-курортные и охраны материнства и детства;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*г) судебно-медицинской экспертизы и аптечные.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19. Организация диспансерного наблюдения включает, КРОМЕ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активное выявление и взятие на учет больных и лиц с факторами риска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активное динамическое наблюдение и лечение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проведение лечебно-оздоровительных мероприятий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*г) регулирование потока посетителей поликлиники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анализ качества и эффективности диспансерного наблюдения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20. Каковы главные особенности врача семейной практики?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владение знаниями и практическими навыками по терапии;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*б) владение знаниями и практическими навыками по терапии, педиатрии и смежным специальностям;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владение знаниями и практическими навыками по педиатрии;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владение знаниями и практическими навыками по стоматологии и гинекологии.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21. Принципами организации медицинской помощи населению в амбулаторно-поликлинических учреждениях являются: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индивидуальное отношение к пациентам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участковость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диспансерный метод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профилактическое направление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единство науки и практики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*е) все перечисленное верно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22. В задачи оказания амбулаторно-поликлинической помощи входит: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повышение качества медицинской помощи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повышение качества деятельности медицинских учреждений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интеграция профилактической и лечебной работы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осуществление мероприятий по первичной профилактике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осуществление мероприятий по вторичной профилактике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*е) все перечисленное верно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192. Целью диспансеризации населения является: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оценка здоровья населения на момент обследования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наблюдение за прикрепленным контингентом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сохранение здоровья пациентов конкретного ЛПУ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оказание специальной медицинской помощи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*д)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улучшение здоровья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е) своевременная госпитализация пациентов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ж) все перечисленное верно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23. Основными направлениями совершенствования стационарной помощи являются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а) смещение акцентов к увеличению объема амбулаторно-поликлинической помощи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lastRenderedPageBreak/>
        <w:t xml:space="preserve">б) развитие стационарозаменяющих технологий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в) этапность в оказании медицинской помощи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г) дифференциация больничных учреждений по интенсивности лечеб-но-диагностического процесса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д) развитие форм и методов благотворительной помощи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*е) </w:t>
      </w:r>
      <w:r w:rsidRPr="00F2726F">
        <w:rPr>
          <w:rFonts w:ascii="Times New Roman" w:hAnsi="Times New Roman"/>
          <w:b/>
          <w:color w:val="000000"/>
          <w:sz w:val="24"/>
          <w:szCs w:val="24"/>
        </w:rPr>
        <w:t>все вышеперечисленное</w:t>
      </w:r>
      <w:r w:rsidRPr="00F272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ж) нет правильного ответа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24. Основные направления развития специализированной стационарной помощи предусматривают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а) создание межрайонных специализированных центров и больниц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б) специализацию коечного фонда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в) дифференциацию коечного фонда по интенсивности лечебно-диагностического процесса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г) этапность в оказании медицинской помощи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д) нет правильного ответа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>*е</w:t>
      </w:r>
      <w:r w:rsidRPr="00F2726F">
        <w:rPr>
          <w:rFonts w:ascii="Times New Roman" w:hAnsi="Times New Roman"/>
          <w:b/>
          <w:color w:val="000000"/>
          <w:sz w:val="24"/>
          <w:szCs w:val="24"/>
        </w:rPr>
        <w:t xml:space="preserve">) все вышеперечисленное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25. Приемное отделение не осуществляет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а) круглосуточную госпитализацию больных по профилям заболеваний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б) оказание первой медицинской помощи нуждающимся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в) анализ расхождений диагнозов "скорой" и приемного отделения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г) анализ причин отказа в госпитализации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726F">
        <w:rPr>
          <w:rFonts w:ascii="Times New Roman" w:hAnsi="Times New Roman"/>
          <w:b/>
          <w:color w:val="000000"/>
          <w:sz w:val="24"/>
          <w:szCs w:val="24"/>
        </w:rPr>
        <w:t xml:space="preserve">*д) выдачу документов, удостоверяющих временную нетрудоспособность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26. Не осуществляется в отделении интенсивной терапии и реанимации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а) оказание помощи наиболее тяжелому контингенту больных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б) интенсивное наблюдение за послеоперационными больными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726F">
        <w:rPr>
          <w:rFonts w:ascii="Times New Roman" w:hAnsi="Times New Roman"/>
          <w:b/>
          <w:color w:val="000000"/>
          <w:sz w:val="24"/>
          <w:szCs w:val="24"/>
        </w:rPr>
        <w:t xml:space="preserve">*в) оказание медицинской помощи амбулаторным больным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г) интенсивное наблюдение за больными инфарктом миокарда в острой стадии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27. Преемственность в работе стационара и поликлиники не предусматривает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а) подготовку больного к госпитализации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б) анализ совпадения диагнозов поликлиники и стационара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в) анализ обоснованности направления на госпитализацию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b/>
          <w:sz w:val="24"/>
          <w:szCs w:val="24"/>
        </w:rPr>
        <w:t xml:space="preserve">*г) централизацию плановой госпитализации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28. Каналами госпитализации являются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а) направление поликлиники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б) направление "скорой"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в) "самотек"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b/>
          <w:sz w:val="24"/>
          <w:szCs w:val="24"/>
        </w:rPr>
        <w:t xml:space="preserve">*г) все вышеперечисленное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29. При изучении отказов в госпитализации используется следующая медицинская документация: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а) статистический талон на прием (25-2/у);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б) карта выбывшего из стационара (066/у);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в) учетная форма 007/у;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г) учетная форма 016/у;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b/>
          <w:sz w:val="24"/>
          <w:szCs w:val="24"/>
        </w:rPr>
        <w:t xml:space="preserve">*д) учетная форма 001/у.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30. Оценка работы стационара включает в себя следующие показатели: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 xml:space="preserve">а) среднее число дней работы койки за год;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б) среднегодовое число занятых и свободных коек;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в) оборот койки;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г) средние сроки пребывания больного в стационаре.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b/>
          <w:sz w:val="24"/>
          <w:szCs w:val="24"/>
        </w:rPr>
        <w:t>*д) все выше перечисленное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31. В состав сельского врачебного участка входят перечисленные, кроме: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фельдшерско-акушерских пунктов;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участковой больницы;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*в) санаториев, располагающихся на территориях сельских населенных пунктов.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32. Основными задачами и функциями сельской участковой больницы являются все, кроме: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оказание лечебно-профилактической помощи;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проведение лечебно-профилактических мероприятий по охране здоровья матери и ребенка;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организация диспансерного наблюдения;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*г) проведение медико-социальной экспертизы.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33. На первом этапе оказания медицинской помощи сельскому населению находятся следующие медицинские учреждения: а) центральная районная больница б) ФАП в) сельская участковая больница г) детская больница д) врачебная амбулатория е) районная больница ж) объединенная районная больница з) стационар родильного дома и) детская областная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1) верно а), б), з)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2) верно а) в) д)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*3) верно б) в) д)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34. На втором этапе медицинской помощи сельскому населению находятся следующие медицинские учреждения: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*а) центральная районная больница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ФАП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сельская участковая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детская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врачебная амбулатория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е) объединенная областная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з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Pr="00F2726F">
        <w:rPr>
          <w:rFonts w:ascii="Times New Roman" w:hAnsi="Times New Roman"/>
          <w:sz w:val="24"/>
          <w:szCs w:val="24"/>
          <w:lang w:eastAsia="ru-RU"/>
        </w:rPr>
        <w:t>детская областная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35. На третьем этапе медицинской помощи сельскому населению находятся следующие медицинские учреждения: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центральная районная больница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ФАП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сельская участковая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детская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врачебная амбулатория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е) номерная районная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*ж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) стационар родильного дома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з) детская областная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36.Охрана здоровья граждан – это совокупность мер, направленных на, КРОМЕ: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>а) сохранение и укрепление физического и психического здоровья каждого человека;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поддержание долголетней активной жизни человека;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предоставление медпомощи в случае утраты здоровья;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*г) обеспечение санитарно-эпидемиологического благополучия территории;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37.Принципами охраны здоровья граждан являются, КРОМЕ: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доступность медико-социальной помощи;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б) соблюдение прав человека и гражданина в области охраны здоровья;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приоритет профилактических мер;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г)социальная защищенность граждан;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*д) ответственность граждан за сохранение и укрепление своего здоровья.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38. ФЗ "Об основах охраны здоровья граждан в РФ об охране здоровья граждан» регулируют отношения, КРОМЕ: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граждан;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б) органов государственной власти и управления;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в)хозяйствующих субъектов, субъектов государственной, муниципальной и частной систем здравоохранения;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г) РФ и других государств в области охраны здоровья граждан;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39. Государство обеспечивает гражданам охрану здоровья в зависимости от: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пола;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социального положения; в)национальности;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места жительства;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д) независимо от всего вышеперечисленного.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40. Право на охрану здоровья обеспечивается, КРОМЕ: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создание благоприятных условий труда и быта;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производство и реализации доброкачественных продуктов питания;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в) загрязнением окружающей природной среды;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г) предоставлением доступной медико-социальной помощи;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41. Информация о факторах, влияющих на здоровье предоставляется, КРОМЕ: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местной администрацией;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*б) правительством РФ;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через средства массовой информации;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непосредственно гражданам по их запросам;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42. Медико-социальная помощь включает в себя: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профилактическую;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б)лечебно-диагностическую;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выплату пособия по временной нетрудоспособности;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г) зубопротезную;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*д) все вышеперечисленное.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43. Лечащий врач имеет право: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а) приглашать консультантов и организовывать консилиум;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б) проводит сеансы массового целительства;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единолично выдавать листок нетрудоспособности сроком до 60 дней;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г) отказаться от наблюдения и лечения пациента при определенных условиях;</w:t>
      </w:r>
      <w:r w:rsidRPr="00F272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д) предоставлять информацию о состоянии здоровья пациента другим лицам.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Верно: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1) а) и б);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2) а) и д);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*3) а) и г).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44. Предоставление сведений, составляющих врачебную тайну без согласия гражданина или его законного представителя допускается: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а) в целях обследования и лечения гражданина, не способного из-за своего состояния выразить свою волю;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б) при угрозе распространения инфекционных заболеваний, массовых отравлений и поражений;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 в) по запросу органов дознания и следствия, прокурора и суда;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г)в случае оказания помощи несовершеннолетнему в возрасте до 15 лет для информирования его родителей или законных представителей;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 д) при наличии оснований, позволяющих полагать, что вред здоровью гражданина причинен в результате противоправных действий.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*е) все ответы верны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ж) все ответы не верны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45. Медицинские работники имеют право на: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*а) обеспечение условий деятельности в соответствии с требованиями охраны труда;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 б) </w:t>
      </w:r>
      <w:r w:rsidRPr="00F2726F">
        <w:rPr>
          <w:rFonts w:ascii="Times New Roman" w:hAnsi="Times New Roman"/>
          <w:sz w:val="24"/>
          <w:szCs w:val="24"/>
          <w:lang w:eastAsia="ru-RU"/>
        </w:rPr>
        <w:t xml:space="preserve">страхование профессиональной ошибки, связанной с небрежным выполнением профессиональных обязанностей;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бесплатный проезд на общественном транспорте на работу и с работы;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г) все вышеперечисленное.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46. Документами, дающими право заниматься медицинской или фармацевтической деятельностью в РФ, являются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диплом об окончании высшего или среднего медицинского (фармацевтического) учебного заведения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*б)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сертификат специалиста</w:t>
      </w:r>
      <w:r w:rsidRPr="00F272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свидетельство об окончании интернатуры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свидетельство об окончании курсов повышения квалификации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47.Необходимым предварительным условием медицинского вмешательства является: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информированное добровольное согласие пациента, не достигшего 15-летнего возраста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б) информированное добровольное согласие взрослого пациента</w:t>
      </w:r>
      <w:r w:rsidRPr="00F272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в) информированное добровольное согласие пациента, признанного судом недееспособным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48. Основные принципы охраны здоровья населения России: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соблюдение прав человека в области охраны здоровья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приоритет профилактических мероприятий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доступность медицинской помощи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г) ответственность государства и органов управления за здоровье граждан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*д) все перечисленное верно </w:t>
      </w:r>
    </w:p>
    <w:p w:rsidR="00F72555" w:rsidRPr="00F2726F" w:rsidRDefault="00F72555" w:rsidP="00D84283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49. Согласно определению ВОЗ, репродуктивное здоровье - это: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гармония психосексуальных отношений в семье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б) состояние физического и психического благополучия в вопросах, касающихся репродуктивной семьи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благополучие воспроизводства потомства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г) состояния полного физического, психического и социального благополучия в вопросах, касающихся репродуктивной семьи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50. Назовите основные причины нарушения репродуктивного здоровья: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беременность и роды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б)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искусственные аборты и заболевания, передающиеся половым путем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хронические заболевания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все перечисленное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2D68DF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2555" w:rsidRPr="00F2726F">
        <w:rPr>
          <w:rFonts w:ascii="Times New Roman" w:hAnsi="Times New Roman"/>
          <w:sz w:val="24"/>
          <w:szCs w:val="24"/>
          <w:lang w:eastAsia="ru-RU"/>
        </w:rPr>
        <w:t>51.Планирование семьи - это: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программа, направленная на регулирование рождаемости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программа по сохранению репродуктивного здоровья населения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мероприятия по профилактике абортов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г) совокупность социально-экономических, правовых, медицинских мероприятий, направленных на сохранение репродуктивного здоровья, профилактику абортов и рождение желанных детей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52. Назовите основные направления медицинской деятельности центра планирования семьи и репродукции: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а) подбор методов и средств контрацепции, профилактические гинекологические осмотры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профилактические гинекологические осмотры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прерывание беременности при сроке более 12 недель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специализированное лечение у онкогинеколога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53. Живорождение регистрируется при наличии всех перечисленных признаков жизни, кроме: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самостоятельное дыхание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сердцебиение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*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в) крик ребенка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пульсация пуповины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произвольные движения мускулатуры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54. Что подразумевается под термином “младенческая смертность”?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смертность детей 1-ого месяца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б) смертность детей 1-ого года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смертность детей в 1-ю неделю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смертность детей в 1-е сутки после рождения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смертность детей в 1-е 28 дней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55. Ранняя неонатальная смертность - это...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а) смертность на первой неделе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смертность в первый год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смертность в первый месяц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смертность в первые 28 дней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смертность в первые сутки после рождения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Правильный ответ а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56. Неонатальная смертность - это...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а) смертность на первом месяце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б) смертность в первые сутки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смертность на первой неделе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смертность в первый год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смертность детей до 1,5 лет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57. Перинатальная смертность - это...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а) суммарная характеристика мертворождаемости, и смертности во время родов и на первой неделе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суммарная характеристика мертворождаемости и смертности во время родов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суммарная характеристика мертворождаемости и смертности на первой неделе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суммарная характеристика смертности во время родов и на первой неделе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суммарная характеристика мертворождаемости и смертности во время родов и в первый месяц жизни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58. Материнская смертность-это...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смертность женщин, обусловленная беременностью, независимо от ее продолжительности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смертность женщин во время родов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смертность женщин во время родов и в течение 42-х дней после родов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смертность женщин в течение 42 дней после родов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*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д) смерть женщин, обусловленная беременностью, независимо от ее продолжительности и наступившая в период беременности или в течение 42 дней после ее окончания от какой-либо причины, связанной с беременностью, отягощенной ею, либо ее ведением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 59. </w:t>
      </w:r>
      <w:r w:rsidRPr="00F2726F">
        <w:rPr>
          <w:rFonts w:ascii="Times New Roman" w:hAnsi="Times New Roman"/>
          <w:sz w:val="24"/>
          <w:szCs w:val="24"/>
        </w:rPr>
        <w:t xml:space="preserve">Укажите информацию, которая не составляет врачебную тайну: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а) информация о состоянии здоровья гражданина;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б) информация о диагнозе заболевания гражданина;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*в) </w:t>
      </w:r>
      <w:r w:rsidRPr="00F2726F">
        <w:rPr>
          <w:rFonts w:ascii="Times New Roman" w:hAnsi="Times New Roman"/>
          <w:b/>
          <w:sz w:val="24"/>
          <w:szCs w:val="24"/>
        </w:rPr>
        <w:t xml:space="preserve">информация о служебных обязанностях медицинского работника.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60. Как рассчитать раннюю неонатальную смертность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(число детей, умерших в возрасте 0-6 дней(168 часов) х 1000)/ число родившихся живыми и мертвыми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б) (число детей, умерших в возрасте 0-6 дней(168 часов) х 1000)/ число родившихся живыми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(число детей, умерших в первый месяц жизни х 1000)/ число родившихся живыми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(число детей умерших, в первые сутки жизни х 1000)/ число родившихся живыми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(число детей, умерших в первую неделю жизни х 1000)/число родившихся живыми и мертвыми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61. Основные причины материнской смертности в Российской Федерации?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аборты, кровотечения, ранние токсикозы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б) аборты, кровотечения, сепсис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кровотечения, экстрагенитальная патология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сепсис, экстрагенитальная патология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экстрагенитальная патология, аборты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62. Основные причины перинатальной смерти: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* а) асфиксия, родовая травма, врожденные аномалии развития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асфиксия, болезни органов дыхания, гемолитическая болезнь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родовая травма, пиелонефрит, врожденные аномалии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г) врожденные аномалии, несчастные случаи, отравления, асфиксия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инфекции плода, пневмонии, гемолитическая болезнь, асфиксии, ОРЗ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63. Показатель материнской смертности характеризует: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а) качество медицинской помощи женщинам и состояние их здоровья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качество медицинской помощи женщинам и детям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качество работы женских консультаций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качество работы родильных домов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качество работы родильных домов и детских поликлиник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64. Для чего нужны данные о заболеваемости населения?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а) для оценки качества работы органов здравоохранения, мед. учреждений и отдельных врачей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для начисления зар. платы мед. работников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для планирования организации лечебно-профилактических мероприятий в целях снижения заболеваемости и смертности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для накопления статистического материала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для отчета перед вышестоящими органами здравоохранения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65. Распространенность различных болезней зависит: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от санитарной культуры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от обеспечения населения мед. помощью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от доступности мед. помощи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от условий труда и быта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д) все перечисленное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66. Изучением заболеваемости занимаются: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только участковые терапевты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главные врачи ЛПУ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старшие мед. сестры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г) все мед. работники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только зав. отделением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67. Учету при изучении заболеваемости подлежат: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осложнения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б) основные заболевания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жалобы больного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остаточные явления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симптомы основного заболевания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68. На сколько классов распределены болезни в международной классификации болезней 10-го пересмотра?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10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15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19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* г)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21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40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69. При изучении неэпидемических заболеваний оценивают: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частоту распространения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тяжесть исходов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эпидемиологическую значимость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социальную характеристику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>* д) все перечисленное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70. Как рассчитывается неэпидемическая заболеваемость?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а) (число зарегистрированных важнейших неэпидемических заболеваний х 100 000)/среднегодовая численность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(число зарегистрированных важнейших неэпид. заболеваний х 100 000)/ число всех заболеваний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(число всех заболеваний х 100 000)/число зарегистр важнейш. неэпид. заболев.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(число зарегистрированных важнейших неэпид. заболеваний х 100 000)/ число инфекционных заболеваний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(число зарегистрированных важнейших неэпид. заболеваний х 1000)/среднегодовая численность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71. Какой статистический документ заполняется на каждого госпитализированного больного?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стат. талон № 025-2/у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медицинская карта амбулаторного больного № 025/у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карта учета диспансеризации № 131/у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г) карта выбывшего из стационара № 066/у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72. Статистическими показателями госпитализированной заболеваемости являются: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больничная летальность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смертность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в) структура госпитализированных по заболеванию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стоимость лечебного питания в стационаре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73. Как рассчитать показатель госпитализированной заболеваемости?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(число госпитализированных больных х 1000)/ число всех заболевших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б) (абсолютн. число случ. госпитализации х 1000)/ средняя численность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(число всех заболевших х 1000)/число госпитализированных больных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(средняя численность населения х 1000)/ абсолютное число случаев госпитализации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(число госпитализированных больных х 1000)/число всех заболевших -- число умерших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74. Сведения о госпитализированной заболеваемости позволяют судить о: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а) характере и объеме мед. Помощи, продолжительности лечения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диспансеризации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затратах на лечение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патологической пораженности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75. Показатели госпитализированной заболеваемости дают представление: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об общей смертности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об организации диспансеризации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в) о наиболее тяжелой патологии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о патологической пораженности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о первичной заболеваемости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76. Показатели госпитализированной заболеваемости определяют: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а) отбор на госпитализацию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б) отбор на диспансеризацию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отбор на амбулаторное лечение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общую смертность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первичную заболеваемость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77. Показатели госпитализированной заболеваемости связаны: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с обеспеченностью лекарствен. препаратами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б) с обеспеченностью больничными койками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с профилактическими мед. осмотрами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 распространенностью болезней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с заболеваниями с ВУТ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78. Показатели госпитализированной заболеваемости отражают: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связь между заболеваемостью и смертностью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преемственность работы всех ЛПУ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в) преемственность больничной и внебольничной помощи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связь между общей заболеваемостью и больничной летальностью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связь между общей заболеваемостью и патологической пораженностью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79. Как рассчитывается первичная заболеваемость?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(средняя численность населения х 1000)/число случаев заболеваний, зарегистрированных впервые в жизни за год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(число случаев заболеваний, зарегистрир-х впервые в жизни за год х 1000)/ число всех заболеваний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(число всех имеющ-ся у насел-я заболев. х 1000)/ число случаев заболеваний, зарегистрированных впервые в жизни за год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г) (число случаев заболеваний, зарегистрир. впервые в жизни за год х 1000)/ средняя численность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(число случаев заболеваний, зарегистрир. впервые в жизни за год х 100000)/ средняя численность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80. Как рассчитывается общая заболеваемость?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(число имевшихся заболев. у населения за год)/ средняя численность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(число имевш. заболев. насел-я за год х 1000)/число случаев заболев., зарегистрированных впервые в жизни за год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(средняя численность населения х 1000)/число имевшихся заболев. населения за год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г) (число имевш. заболев. насел-я за год х 1000)/средняя численность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д) (число имевш. заболев. насел-я за год х 100000)/ средняя численность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81. Назовите основные методы изучения заболеваемости: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на основании международной классификации болезней, травм и причин смерти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б) по данным обращаемости и по данным мед. осмотров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по возрасту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по полу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82. Из какой первичной документации можно получить информацию для расчета показателя болезненности (распространенности):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история болезни (ф 003/ у)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б) амбулаторная карта (ф 025/ у), стат. талон (ф 025-2/ у)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контрольной карте диспансерного наблюдения (ф. 1390/у)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карта выбывшего из стационара (ф 066/ у)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83. При изучении заболеваемости группировка основных нозологических форм осуществляется на основании: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клинического диагноза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б) международной классификации болезней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указаний органов здравоохранения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рекомендаций отдела мед. статистики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84. О какой заболеваемости можно получить сведения при полной и точной регистрации всех заболеваний?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патологической пораженности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госпитализированной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инфекционной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неэпидемической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д) общей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85. К важнейшим неэпидемическим заболеваниям относятся: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а) заболевания ИБС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пиелонефрит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гастрит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микозы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86. При изучении заболеваемости населения выделяют следующие ее виды: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инфекционная заболеваемость, первичная заболеваемость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б) первичная заболеваемость, болезненность (распространенность,патологическая пораженность)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госпитализированная заболеваемость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заболеваемость с ВУТ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87. Первичная заболеваемость это: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частота возникновения заболеваний среди населения в единицу времени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* б) совокупность новых, нигде ранее не учтенных и впервые выявленных в данном году заболеваний среди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заболеваемость возникшая у человека впервые в жизни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2D68DF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2555" w:rsidRPr="00F2726F">
        <w:rPr>
          <w:rFonts w:ascii="Times New Roman" w:hAnsi="Times New Roman"/>
          <w:sz w:val="24"/>
          <w:szCs w:val="24"/>
          <w:lang w:eastAsia="ru-RU"/>
        </w:rPr>
        <w:t>88. Эпидемиологическая заболеваемость это: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частота возникновения острых инфекционных или острозаразных заболеваний среди населения в единицу времени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совокупность инфекционных или паразитарных заболеваний, имеющихся среди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частота возникновения эпидемий инфекционных заболеваний среди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Правильный ответ 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89. Полнота данных о заболеваемости зависит: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а) от объема и характера медицинской помощи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от доступности медицинской помощи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в) от качества и уровня мед. помощи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г) обращаемости пациентов за мед. Помощью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 Правильный ответ 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90. Укажите предельную численность населения на городском терапевтическом участке: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а) 1700 человек взрослого населения;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>б) 1800 человек взрослого населения;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1955 человек взрослого населения;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2200 человек взрослого населения;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2500 человек взрослого населения;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91. Каковы главные особенности деятельности врача общей практики: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а) владение знаниями и практическими навыками по терапии и смежным специальностям;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владение знаниями и практическими навыками по акушерству, гинекологии и педиатрии;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владение знаниями и практическими навыками по хирургии;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владение знаниями и практическими навыками по педиатрии.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92. Что определяет максимальную доступность врача общей (семейной) практики для населения?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продолжительный амбулаторный прием и вызов врача на дом к больному;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универсальность знаний и практических навыков и высокая техническая оснащенность;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развитая система медицинского страхования;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г) все вышеперечисленное</w:t>
      </w:r>
      <w:r w:rsidRPr="00F2726F">
        <w:rPr>
          <w:rFonts w:ascii="Times New Roman" w:hAnsi="Times New Roman"/>
          <w:sz w:val="24"/>
          <w:szCs w:val="24"/>
          <w:lang w:eastAsia="ru-RU"/>
        </w:rPr>
        <w:t>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93. Каковы главные особенности врача семейной практики?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владение знаниями и практическими навыками по терапии;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б) владение знаниями и практическими навыками по терапии, педиатрии и смежным специальностям;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владение знаниями и практическими навыками по педиатрии;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владение знаниями и практическими навыками по стоматологии и гинекологии.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94. Все следующие учреждения относятся к лечебно-профилактическим, кроме: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амбулаторно-поликлинические, диспансеры;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больничные, скорой и неотложной медицинской помощи;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санаторно-курортные и охраны материнства и детства;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г) судебно-медицинской экспертизы и аптечные.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95. Организация диспансерного наблюдения включает все, кроме: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F2726F">
        <w:rPr>
          <w:rFonts w:ascii="Times New Roman" w:hAnsi="Times New Roman"/>
          <w:sz w:val="24"/>
          <w:szCs w:val="24"/>
          <w:lang w:eastAsia="ru-RU"/>
        </w:rPr>
        <w:t>) активное выявление и взятие на учет больных и лиц с факторами риска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активное динамическое наблюдение и лечение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проведение лечебно-оздоровительных мероприятий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г) регулирование потока посетителей поликлиники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анализ качества и эффективности диспансерного наблюдения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96. Принципами организации медицинской помощи населению в амбулаторно-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поликлинических учреждениях являются: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индивидуальное отношение к пациентам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участковость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диспансерный метод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профилактическое направление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единство науки и практики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е) все перечисленное верно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97. В задачи оказания амбулаторно-поликлинической помощи входит: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повышение качества медицинской помощи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>б) повышение качества деятельности медицинских учреждений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интеграция профилактической и лечебной работы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осуществление мероприятий по первичной профилактике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осуществление мероприятий по вторичной профилактике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е) все перечисленное верно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98. Целью диспансеризации населения является: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оценка здоровья населения на момент обследования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наблюдение за прикрепленным контингентом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сохранение здоровья пациентов конкретного ЛПУ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оказание специальной медицинской помощи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д)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улучшение здоровья населения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е) своевременная госпитализация пациентов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ж) все перечисленное верно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99. Основными направлениями совершенствования стационарной помощи являются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а) смещение акцентов к увеличению объема амбулаторно-поликлинической помощи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б) развитие стационарозаменяющих технологий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в) этапность в оказании медицинской помощи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г) дифференциация больничных учреждений по интенсивности лечеб-но-диагностического процесса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д) развитие форм и методов благотворительной помощи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е) </w:t>
      </w:r>
      <w:r w:rsidRPr="00F2726F">
        <w:rPr>
          <w:rFonts w:ascii="Times New Roman" w:hAnsi="Times New Roman"/>
          <w:b/>
          <w:color w:val="000000"/>
          <w:sz w:val="24"/>
          <w:szCs w:val="24"/>
        </w:rPr>
        <w:t>все вышеперечисленное</w:t>
      </w:r>
      <w:r w:rsidRPr="00F272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ж) нет правильного ответа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100. Основные направления развития специализированной стационарной помощи предусматривают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а) создание межрайонных специализированных центров и больниц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б) специализацию коечного фонда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в) дифференциацию коечного фонда по интенсивности лечебно-диагностического процесса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г) этапность в оказании медицинской помощи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д) нет правильного ответа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>е</w:t>
      </w:r>
      <w:r w:rsidRPr="00F2726F">
        <w:rPr>
          <w:rFonts w:ascii="Times New Roman" w:hAnsi="Times New Roman"/>
          <w:b/>
          <w:color w:val="000000"/>
          <w:sz w:val="24"/>
          <w:szCs w:val="24"/>
        </w:rPr>
        <w:t xml:space="preserve">) все вышеперечисленное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101. Приемное отделение не осуществляет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а) круглосуточную госпитализацию больных по профилям заболеваний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б) оказание первой медицинской помощи нуждающимся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в) анализ расхождений диагнозов "скорой" и приемного отделения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г) анализ причин отказа в госпитализации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726F">
        <w:rPr>
          <w:rFonts w:ascii="Times New Roman" w:hAnsi="Times New Roman"/>
          <w:b/>
          <w:color w:val="000000"/>
          <w:sz w:val="24"/>
          <w:szCs w:val="24"/>
        </w:rPr>
        <w:t xml:space="preserve">д) выдачу документов, удостоверяющих временную нетрудоспособность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102. Не осуществляется в отделении интенсивной терапии и реанимации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а) оказание помощи наиболее тяжелому контингенту больных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б) интенсивное наблюдение за послеоперационными больными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726F">
        <w:rPr>
          <w:rFonts w:ascii="Times New Roman" w:hAnsi="Times New Roman"/>
          <w:b/>
          <w:color w:val="000000"/>
          <w:sz w:val="24"/>
          <w:szCs w:val="24"/>
        </w:rPr>
        <w:t xml:space="preserve">в) оказание медицинской помощи амбулаторным больным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726F">
        <w:rPr>
          <w:rFonts w:ascii="Times New Roman" w:hAnsi="Times New Roman"/>
          <w:color w:val="000000"/>
          <w:sz w:val="24"/>
          <w:szCs w:val="24"/>
        </w:rPr>
        <w:t xml:space="preserve">г) интенсивное наблюдение за больными инфарктом миокарда в острой стадии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103. Преемственность в работе стационара и поликлиники не предусматривает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а) подготовку больного к госпитализации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 xml:space="preserve">б) анализ совпадения диагнозов поликлиники и стационара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в) анализ обоснованности направления на госпитализацию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b/>
          <w:sz w:val="24"/>
          <w:szCs w:val="24"/>
        </w:rPr>
        <w:t xml:space="preserve">г) централизацию плановой госпитализации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104. Каналами госпитализации являются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а) направление поликлиники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б) направление "скорой"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в) "самотек"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b/>
          <w:sz w:val="24"/>
          <w:szCs w:val="24"/>
        </w:rPr>
        <w:t xml:space="preserve">г) все вышеперечисленное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105. При изучении отказов в госпитализации используется следующая медицинская документация: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а) статистический талон на прием (25-2/у);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б) карта выбывшего из стационара (066/у);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в) учетная форма 007/у;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г) учетная форма 016/у;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b/>
          <w:sz w:val="24"/>
          <w:szCs w:val="24"/>
        </w:rPr>
        <w:t xml:space="preserve">д) учетная форма 001/у.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106. Оценка работы стационара включает в себя следующие показатели: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а) среднее число дней работы койки за год;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б) среднегодовое число занятых и свободных коек;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в) оборот койки;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г) средние сроки пребывания больного в стационаре. 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b/>
          <w:sz w:val="24"/>
          <w:szCs w:val="24"/>
        </w:rPr>
        <w:t>д)все выше перечисленное</w:t>
      </w:r>
    </w:p>
    <w:p w:rsidR="00F72555" w:rsidRPr="00F2726F" w:rsidRDefault="00F72555" w:rsidP="00D842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107. В состав сельского врачебного участка входят перечисленные, кроме: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фельдшерско-акушерских пунктов;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участковой больницы;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в) санаториев, располагающихся на территориях сельских населенных пунктов.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108. Основными задачами и функциями сельской участковой больницы являются все,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кроме: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оказание лечебно-профилактической помощи;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проведение лечебно-профилактических мероприятий по охране здоровья матери и ребенка;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организация диспансерного наблюдения;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г) проведение медико-социальной экспертизы.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109. На первом этапе оказания медицинской помощи сельскому населению находятся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следующие медицинские учреждения: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центральная районная больница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детская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в) врачебная амбулатория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е) районная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ж) объединенная районная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з) стационар родильного дома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и) детская областная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110. На втором этапе медицинской помощи сельскому населению находятся следующие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медицинские учреждения: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а) центральная районная больница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ФАП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сельская участковая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детская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врачебная амбулатория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е) объединенная областная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ж) детская областная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111. На третьем этапе медицинской помощи сельскому населению находятся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следующие медицинские учреждения: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центральная районная больница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ФАП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сельская участковая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детская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врачебная амбулатория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е) номерная районная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ж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) объединенная районная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и) детская областная больница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112.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2726F">
        <w:rPr>
          <w:rFonts w:ascii="Times New Roman" w:hAnsi="Times New Roman"/>
          <w:sz w:val="24"/>
          <w:szCs w:val="24"/>
          <w:lang w:eastAsia="ru-RU"/>
        </w:rPr>
        <w:t>Укажите основные направления приоритетного национального проекта «Здоровье» в 2006-2007 гг.: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Развитие первичной медицинской помощи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Развитие профилактического направления МП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Доступность высокотехнологичной помощи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Введение родовых сертификатов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д) Увеличение пособий по материнству и детству 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е) 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Всё перечисленное верно</w:t>
      </w:r>
      <w:r w:rsidRPr="00F272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2555" w:rsidRPr="00F2726F" w:rsidRDefault="00F72555" w:rsidP="00D8428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113. Основная задача демографической политики Российской Федерации на период до 2025 года является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Сокращение уровня смертности в 1,6 раза, особенно в трудоспособном возрасте от внешних причин;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Сокращение уровня материнской и младенческой смертности в 2 раза;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в) Укрепление репродуктивного здоровья населения, здоровья детей и подростков;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Увеличение продолжительности активной жизни;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д) Существенное снижение уровня заболеваемости социально-значимыми и представляющими опасность для окружающих заболеваниями;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е) Повышение уровня рождаемости в 1,5 раза, за счёт рождения в семьях второго ребёнка и последующих детей;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ж) Привлечение мигрантов в соответствии с потребностями демографического развития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з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>) Верно всё.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114.</w:t>
      </w: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2726F">
        <w:rPr>
          <w:rFonts w:ascii="Times New Roman" w:hAnsi="Times New Roman"/>
          <w:sz w:val="24"/>
          <w:szCs w:val="24"/>
          <w:lang w:eastAsia="ru-RU"/>
        </w:rPr>
        <w:t>Задача по повышению уровня рождаемости согласно демографической политики РФ до 2025 года включает в себя: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а) Поддержка семей, имеющих детей;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б) Предоставление пособий в связи с рождением и воспитанием детей;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в) Усиление стимулирующей роли господдержки семей, имеющих детей в форме предоставления материнского (семейного) капитала с расширением образованием услуг для тетей, масштабное строительство доступного жилья для семей с детьми;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г) Развитие ипотечного кредитования;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д) Реализация региональных программ, обеспечение жильём молодых семей.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е) Верно всё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115. К понятию эффективности здравоохранения относятся следующие составляющие: 1) медицинская эффективность, социальная эффективность, статистическая эффективность; 2) социальная эффективность, морально-психологическая эффективность, наглядная эффективность; З) медицинская эффективность, социальная эффективность, экономическая эффективность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а) 1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б) 2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/>
          <w:sz w:val="24"/>
          <w:szCs w:val="24"/>
          <w:lang w:eastAsia="ru-RU" w:bidi="he-IL"/>
        </w:rPr>
        <w:t xml:space="preserve">в) 3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 w:bidi="he-IL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726F">
        <w:rPr>
          <w:rFonts w:ascii="Times New Roman" w:hAnsi="Times New Roman"/>
          <w:bCs/>
          <w:sz w:val="24"/>
          <w:szCs w:val="24"/>
          <w:lang w:eastAsia="ru-RU"/>
        </w:rPr>
        <w:t xml:space="preserve">116. Социальная эффективность здравоохранения выражается в: 1) достижении поставленных целей в области профилактики заболевания и улучшении состояния пациента; 2) улучшении состояния пациента и снижении уровня заболеваемости; 3) снижении уровня заболеваемости и увеличении продолжительности жизни; 4) увеличении продолжительности жизни и оцененном вкладе в рост производительности труда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а) 1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б) 2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 xml:space="preserve">в) 3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г) 4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Cs/>
          <w:iCs/>
          <w:sz w:val="24"/>
          <w:szCs w:val="24"/>
          <w:lang w:eastAsia="ru-RU" w:bidi="he-IL"/>
        </w:rPr>
        <w:t xml:space="preserve">117. </w:t>
      </w:r>
      <w:r w:rsidRPr="00F2726F">
        <w:rPr>
          <w:rFonts w:ascii="Times New Roman" w:hAnsi="Times New Roman"/>
          <w:bCs/>
          <w:sz w:val="24"/>
          <w:szCs w:val="24"/>
          <w:lang w:eastAsia="ru-RU" w:bidi="he-IL"/>
        </w:rPr>
        <w:t xml:space="preserve">Основными задачами здравоохранения на современном этапе являются все нижеперечисленные, кроме: </w:t>
      </w:r>
    </w:p>
    <w:p w:rsidR="00F72555" w:rsidRPr="00F2726F" w:rsidRDefault="00F72555" w:rsidP="00D84283">
      <w:pPr>
        <w:widowControl w:val="0"/>
        <w:tabs>
          <w:tab w:val="left" w:pos="479"/>
          <w:tab w:val="left" w:pos="993"/>
          <w:tab w:val="center" w:pos="5543"/>
          <w:tab w:val="left" w:pos="60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а) Недопущения снижения объемов медицинской и лекарственной помощи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б) Использования финансовых и иных ресурсов на приоритетных направлениях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в) Сохранения общественного сектора здравоохранения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/>
          <w:sz w:val="24"/>
          <w:szCs w:val="24"/>
          <w:lang w:eastAsia="ru-RU" w:bidi="he-IL"/>
        </w:rPr>
        <w:t xml:space="preserve">г) Увеличения кадрового потенциала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д) Повышения эффективности использования ресурсов системы здравоохранения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Cs/>
          <w:sz w:val="24"/>
          <w:szCs w:val="24"/>
          <w:lang w:eastAsia="ru-RU" w:bidi="he-IL"/>
        </w:rPr>
        <w:t xml:space="preserve">118. Какова наиболее ярко выраженная тенденция происходящих структурных преобразований в здравоохранении: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а) Сокращение средней продолжительности лечения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6) Снижение обеспеченности населения медицинскими кадрами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/>
          <w:sz w:val="24"/>
          <w:szCs w:val="24"/>
          <w:lang w:eastAsia="ru-RU" w:bidi="he-IL"/>
        </w:rPr>
        <w:t xml:space="preserve">в) Сокращение коечного фонда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г) Сокращение среднего числа посещений на одного жителя в год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Cs/>
          <w:sz w:val="24"/>
          <w:szCs w:val="24"/>
          <w:lang w:eastAsia="ru-RU" w:bidi="he-IL"/>
        </w:rPr>
        <w:t>119. Повышение качества медицинской помощи населению возможно при выполнении следующих ме</w:t>
      </w: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роприятий: </w:t>
      </w:r>
      <w:r w:rsidRPr="00F2726F">
        <w:rPr>
          <w:rFonts w:ascii="Times New Roman" w:hAnsi="Times New Roman"/>
          <w:bCs/>
          <w:sz w:val="24"/>
          <w:szCs w:val="24"/>
          <w:lang w:eastAsia="ru-RU" w:bidi="he-IL"/>
        </w:rPr>
        <w:t xml:space="preserve">1) улучшении технологии оказания лечебно-профилактической помощи; 2) обучении методам контроля качества всех работающих в медицинских учреждениях; З) участии всех специалистов в мероприятиях по контролю качества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а</w:t>
      </w: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) 1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б) 2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sz w:val="24"/>
          <w:szCs w:val="24"/>
          <w:lang w:eastAsia="ru-RU" w:bidi="he-IL"/>
        </w:rPr>
        <w:t xml:space="preserve">в) 3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 w:bidi="he-IL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F2726F">
        <w:rPr>
          <w:rFonts w:ascii="Times New Roman" w:hAnsi="Times New Roman"/>
          <w:b/>
          <w:sz w:val="24"/>
          <w:szCs w:val="24"/>
          <w:lang w:eastAsia="ru-RU" w:bidi="he-IL"/>
        </w:rPr>
        <w:t xml:space="preserve">) Всех вышеперечисленных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 w:bidi="he-IL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726F">
        <w:rPr>
          <w:rFonts w:ascii="Times New Roman" w:hAnsi="Times New Roman"/>
          <w:bCs/>
          <w:sz w:val="24"/>
          <w:szCs w:val="24"/>
          <w:lang w:eastAsia="ru-RU"/>
        </w:rPr>
        <w:t xml:space="preserve">120. Для чего используются результаты контроля качества медицинской помощи?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1) Улучшения оказания медицинской помощи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lastRenderedPageBreak/>
        <w:t xml:space="preserve">2) Перспективного планирования </w:t>
      </w:r>
    </w:p>
    <w:p w:rsidR="00F72555" w:rsidRPr="00F2726F" w:rsidRDefault="00F72555" w:rsidP="00D84283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Управления качеством медицинской помощи </w:t>
      </w:r>
    </w:p>
    <w:p w:rsidR="00F72555" w:rsidRPr="00F2726F" w:rsidRDefault="00F72555" w:rsidP="00D84283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Составления статистического отчета </w:t>
      </w:r>
    </w:p>
    <w:p w:rsidR="00F72555" w:rsidRPr="00F2726F" w:rsidRDefault="00F72555" w:rsidP="00D84283">
      <w:pPr>
        <w:widowControl w:val="0"/>
        <w:tabs>
          <w:tab w:val="left" w:pos="993"/>
          <w:tab w:val="left" w:pos="3023"/>
          <w:tab w:val="right" w:pos="4117"/>
          <w:tab w:val="left" w:pos="49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5) Обеспечения качественной </w:t>
      </w:r>
      <w:r w:rsidRPr="00F2726F">
        <w:rPr>
          <w:rFonts w:ascii="Times New Roman" w:hAnsi="Times New Roman"/>
          <w:sz w:val="24"/>
          <w:szCs w:val="24"/>
          <w:lang w:eastAsia="ru-RU"/>
        </w:rPr>
        <w:tab/>
        <w:t xml:space="preserve">медицинской помощи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b/>
          <w:sz w:val="24"/>
          <w:szCs w:val="24"/>
          <w:lang w:eastAsia="ru-RU"/>
        </w:rPr>
        <w:t>а) верно 1, 2, 4;</w:t>
      </w:r>
      <w:r w:rsidRPr="00F2726F">
        <w:rPr>
          <w:rFonts w:ascii="Times New Roman" w:hAnsi="Times New Roman"/>
          <w:sz w:val="24"/>
          <w:szCs w:val="24"/>
          <w:lang w:eastAsia="ru-RU"/>
        </w:rPr>
        <w:t xml:space="preserve"> б) верно 2, 3, 4; в) верно 1, 3, 4; </w:t>
      </w:r>
    </w:p>
    <w:p w:rsidR="00F72555" w:rsidRPr="00F2726F" w:rsidRDefault="00F72555" w:rsidP="00D842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 xml:space="preserve">г) верно 2, 3, 5; д) верно 1,3,5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  <w:lang w:eastAsia="ru-RU"/>
        </w:rPr>
        <w:t>121.Исх</w:t>
      </w:r>
      <w:r w:rsidRPr="00F2726F">
        <w:rPr>
          <w:rFonts w:ascii="Times New Roman" w:hAnsi="Times New Roman"/>
          <w:sz w:val="24"/>
          <w:szCs w:val="24"/>
        </w:rPr>
        <w:t>одная концептуальная схема, ведущая идея, модель постановки и решения проблем, господствующая в течение определенного периода -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закон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концепция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парадигма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b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доктрина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122. Развитие педагогики обусловлено: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прогрессом науки и техники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заботой родителей о счастье детей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объективной потребностью подготовки человека к жизни и труду</w:t>
      </w:r>
      <w:r w:rsidRPr="00F2726F">
        <w:rPr>
          <w:rFonts w:ascii="Times New Roman" w:hAnsi="Times New Roman"/>
          <w:b/>
          <w:sz w:val="24"/>
          <w:szCs w:val="24"/>
        </w:rPr>
        <w:t xml:space="preserve"> </w:t>
      </w:r>
      <w:r w:rsidRPr="00F2726F">
        <w:rPr>
          <w:rFonts w:ascii="Times New Roman" w:hAnsi="Times New Roman"/>
          <w:b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повышением роли воспитания общественной жизни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123. Целостная модель образовательного процесса, системно определяющая структуру и содержание деятельности обеих сторон этого процесса (педагог - обучающийся), имеющая целью достижения планируемых результатов с поправкой на индивидуальные особенности его участников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технология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план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образовательная технология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проект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124. Таксономия учебных целей по Б. Блуму включает: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знание и осознание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понимание и применение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оценку и самооценку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Г. знание, понимание, применение, анализ, синтез, оценку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125. Задачи обучения: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A. воспитательные, образовательные и развивающие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коррекционные, организационные и общедидактические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организационно-методические и гносеолого-смысловые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внутренние и внешние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126. Обучение должно носить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>характер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творческий, личностный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циклопоточный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индивидуальный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полисубъектный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127. Образование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результат процесса воспитания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результат процессов социализации и адаптации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механизм социокультурной среды по приобщению к общечеловеческим ценностям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 xml:space="preserve">Г. результат получения системы знаний, умений, навыков и рациональных способов умственных действий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128. Средства обучения могут быть: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материальные (технические, информационные...), идеальные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идеальные и реальные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материальные и идеологические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технические и эстетические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129. Педагогическая технология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набор операций по конструированию, формированию и контроля знаний, умений, навыков и отношений в соответствии с поставленными целями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инструментарий достижения цели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совокупность положений, раскрывающих содержание какой-либо теории, концепции или категории в системе науки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устойчивость результатов, полученных при повторном контроле, а также близких результатов при его проведении разными преподавателями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130. Методы обучения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способы совместной деятельности педагога и обучающихся, направленные на решения задач обучения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монологическая форма изложения, призвана ретранслировать систему социального опыта;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средство самообучения и взаимообучения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пути познания объективной реальности в условиях многоаспектного рассмотрения гносеологических механизмов и познавательной активности учащихся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131. Педагогические технологии по ведущему фактору развития подразделяются на: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биогенные и социогенные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биогенные, социогенные, психогенные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суггестивные, нейролингвистические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светские и религиозные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132. Принципы обучения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педагогические условия сотрудничества, сотворчества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механизмы реализации личностно-ориентированного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основные положения какой-либо теории или концепции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основные положения, определяющие содержание, организационные формы и методы учебного процесса в соответствии с общими целями и закономерностями</w:t>
      </w:r>
      <w:r w:rsidRPr="00F2726F">
        <w:rPr>
          <w:rFonts w:ascii="Times New Roman" w:hAnsi="Times New Roman"/>
          <w:b/>
          <w:sz w:val="24"/>
          <w:szCs w:val="24"/>
        </w:rPr>
        <w:t xml:space="preserve"> </w:t>
      </w:r>
      <w:r w:rsidRPr="00F2726F">
        <w:rPr>
          <w:rFonts w:ascii="Times New Roman" w:hAnsi="Times New Roman"/>
          <w:b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133. В России впервые сформулировал (а) принципы обучения: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Крупская Н.К.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Ушинский К.Д.</w:t>
      </w:r>
      <w:r w:rsidRPr="00F2726F">
        <w:rPr>
          <w:rFonts w:ascii="Times New Roman" w:hAnsi="Times New Roman"/>
          <w:b/>
          <w:sz w:val="24"/>
          <w:szCs w:val="24"/>
        </w:rPr>
        <w:t xml:space="preserve"> </w:t>
      </w:r>
      <w:r w:rsidRPr="00F2726F">
        <w:rPr>
          <w:rFonts w:ascii="Times New Roman" w:hAnsi="Times New Roman"/>
          <w:b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Бабанский Ю.К.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Макаренко А.С.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134. К методам контроля не относят: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устный контроль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письменный контроль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взаимооценку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Г. компьютерный контроль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135. Средство обучения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совокупность идеальных и материальных объектов, которые позволяют решить цели и задачи, поставленные в процессе обучения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приемы и методы получения, обобщения и систематизации знаний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набор педагогического инструментария для решения познавательных задач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все предметы материального мира, которые используются для организации занятий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136. Педагогическая технология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форма психической активности личности, направленная на познание и преобразование мира и самого человека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совокупность средств и методов воспроизведения теоретически обоснованных процессов обучения и воспитания, позволяющих успешно реализовывать поставленные цели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активное взаимодействие с окружающей действительностью, в ходе которого живое существо выступает как субъект, целенаправленно воздействующий на объект и удовлетворяющий таким образом свои потребности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практический метод достижения нравственного самосовершенствования посредством регуляции человеком своих телесных потребностей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137. Образование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понятие теории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категория не только дидактики, но и системы педагогической науки в целом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результат развития и адаптации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механизм социализации и просвещения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138. Система высшего педагогического образования включает в себя такие блоки: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общекультурный блок, психолого-педагогический блок, предметный блок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общекультурный блок и предметный блок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философский, психолого-педагогический, общекультурный блоки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бакалавриат и магистратура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139. Методы обучения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средство управления познавательной активностью студентов и учащихся, элемент культуры и нравственности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пути, способы создания благоприятных условий для организации учебного, учебно-воспитательного процесса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  <w:r w:rsidR="002D68DF">
        <w:rPr>
          <w:rFonts w:ascii="Times New Roman" w:hAnsi="Times New Roman"/>
          <w:sz w:val="24"/>
          <w:szCs w:val="24"/>
        </w:rPr>
        <w:t xml:space="preserve">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механизмы социализации и просвещения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категория психолого-педагогических наук, обеспечивающая преемственность в получении образования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140. Котроль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проверка результатов самообучения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это обратная связь преподавателя с обучающимся в процессе преподавание-обучение, обеспечивающая анализ усвоения знаний, умений, навыков и стимулирующая деятельность обеих сторон по оптимизации всех звеньев учебного процесса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система оценочно-отметочной деятельности, направленная на формирование адекватного представления об объективно протекающих процессах в социальном континууме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Г. механизм проверки знаний, умений, навыков учащихся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141. Учреждения получения высшего образования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колледжи, институты, университеты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колледжи, институты, университеты, академии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институты, университеты, академии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лицеи, колледжи, институты, университеты, академии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142. Систему принципов развивающего обучения впервые предложил</w:t>
      </w:r>
      <w:r w:rsidRPr="00F2726F">
        <w:rPr>
          <w:rFonts w:ascii="Times New Roman" w:hAnsi="Times New Roman"/>
          <w:b/>
          <w:sz w:val="24"/>
          <w:szCs w:val="24"/>
        </w:rPr>
        <w:t>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Выготский Л.С.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Иванов И.П.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Якиманская И.С.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Занков Л.С.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143. Занятия-«брейнринги» в своей основе имеют. Обучение: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проблемное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продуктивное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игровое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модульное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144. Методы обучения в переводе с греческого означают: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механизмы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средства достижения цели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пути, способы достижения цели обучения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приемы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145. Обучение в системе образования может быть: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среднее, среднее профессиональное, высшее профессиональное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очное дневное, очное вечернее, заочное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самообучение и взаимообучение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государственное и дополнительное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146. Обучение как сотворчество педагога (S1) и обучающегося (S2) характеризуется следующей моделью: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2726F">
        <w:rPr>
          <w:rFonts w:ascii="Times New Roman" w:hAnsi="Times New Roman"/>
          <w:sz w:val="24"/>
          <w:szCs w:val="24"/>
        </w:rPr>
        <w:t>А</w:t>
      </w:r>
      <w:r w:rsidRPr="00F2726F">
        <w:rPr>
          <w:rFonts w:ascii="Times New Roman" w:hAnsi="Times New Roman"/>
          <w:sz w:val="24"/>
          <w:szCs w:val="24"/>
          <w:lang w:val="en-US"/>
        </w:rPr>
        <w:t>. S1 &lt;=&gt; S2</w:t>
      </w:r>
      <w:r w:rsidR="002D68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  <w:r w:rsidR="002D68D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2726F">
        <w:rPr>
          <w:rFonts w:ascii="Times New Roman" w:hAnsi="Times New Roman"/>
          <w:sz w:val="24"/>
          <w:szCs w:val="24"/>
        </w:rPr>
        <w:t>Б</w:t>
      </w:r>
      <w:r w:rsidRPr="00F2726F">
        <w:rPr>
          <w:rFonts w:ascii="Times New Roman" w:hAnsi="Times New Roman"/>
          <w:sz w:val="24"/>
          <w:szCs w:val="24"/>
          <w:lang w:val="en-US"/>
        </w:rPr>
        <w:t>. S1 &lt; S2</w:t>
      </w:r>
      <w:r w:rsidR="002D68D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2726F">
        <w:rPr>
          <w:rFonts w:ascii="Times New Roman" w:hAnsi="Times New Roman"/>
          <w:sz w:val="24"/>
          <w:szCs w:val="24"/>
          <w:lang w:val="en-US"/>
        </w:rPr>
        <w:t>B. S1 &gt; S2</w:t>
      </w:r>
      <w:r w:rsidR="002D68D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2726F">
        <w:rPr>
          <w:rFonts w:ascii="Times New Roman" w:hAnsi="Times New Roman"/>
          <w:sz w:val="24"/>
          <w:szCs w:val="24"/>
        </w:rPr>
        <w:t>Г</w:t>
      </w:r>
      <w:r w:rsidRPr="00F2726F">
        <w:rPr>
          <w:rFonts w:ascii="Times New Roman" w:hAnsi="Times New Roman"/>
          <w:sz w:val="24"/>
          <w:szCs w:val="24"/>
          <w:lang w:val="en-US"/>
        </w:rPr>
        <w:t>. S1= S2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147. Педагогическая технология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условия оптимизации учебного процесса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проект определенной педагогической системы, реализуемой на практике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основное положение теории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результат взаимодействия учителя и ученика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148. Компетентностный подход в высшем образовании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Последовательность выполнения (алгоритм) операций и система сведений (ориентиров), на которую надо опираться при выполнении действия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Формулирование целей (результатов) обучения в виде компетенций и создание оптимальных условий (организации учебного процесса) для их формирования у выпускников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В. Сведения из определенной области научных знаний или практической деятельности человека, используемые в учебном процессе для достижения целей изучения дисциплины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Имитация ситуаций, моделирующих любую деятельность путем игры по заданным правилам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149. Учебная программа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Учебное издание, содержащее учебную информацию, дополняющую и/или частично заменяющую учебник или способствующую рациональному достижению целей обучения, и официально рекомендованное государственными инстанциями и/или учебным учреждением в качестве данного вида издания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Способ реализации содержания профессионального образования, представляющий систему форм и методов обучения, обеспечивающий наиболее эффективное достижение поставленных целей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Нормативный документ, определяющий требования к знаниям и умениям в области конкретного учебного предмета, содержание и последовательность изучения учебного материала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Способ совместной деятельности преподавателя и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>обучаемого в ходе учебного процесса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150. Конфликты, при которых разрушаются межличностные связи, резко снижается эффективность работы, а решение проблемы становится невозможным: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Деструктивные конфликты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Конструктивные конфликты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Не подходит ни один вариант из предложенных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А+Б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151. Педагогическая технология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Система функционирования всех компонентов педагогического процесса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Точное инструментальное управление образовательным процессом и гарантированный успех в достижении поставленных педагогических целей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Организация хода учебного занятия в соответствие с учебными целями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152.Технологии, направленные на решение узких оперативных задач и относящиеся к индивидуальному взаимодействию или самовоздействию субъектов педагогического процесса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A. Микротехнологии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Макротехнологии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Метатехнологии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Мезотехнологии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153. В концептуальную часть педагогических технологии входит: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Название технологии, целевые ориентации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Структура и алгоритм деятельности субъектов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Экспертиза пед.технологии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154. Единицей педагогического процесса является: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A. педагогическая ситуация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педагогическая задача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обучающийся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155. По уровням процесса управления выделяют следующие деловые игры: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ситуативные, комплексные игры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учебные, проектировочные игры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имитационные, операционные игры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156. В моделирующий этап технологии деловой игры входит: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формулировка общей цели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подробный анализ деловой игры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разработка проекта деловой игры с описанием конкретной ситуации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157. На основе активизации и интенсификации деятельности можно выделить следующие технологии: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игровые 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интерактивные 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коммуникативные 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А+В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Д. все ответы правильные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158. В подготовительный этап технологии деловой игры входит: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формулировка общей цели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подробный анализ деловой игры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определение темы и содержания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159. Обмен информацией в общении осуществляется при помощи: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вербальных средств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эмпатии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рефлексии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160. Невербальный вид коммуникации реализуется при помощи: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устной речи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письменной речи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мимики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161. Авторитарный стиль общения характеризуется: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единоличным решением всех вопросов педагогом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Б. стремлением педагога минимально включаться в деятельность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повышением роли учащегося во взаимодействии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162. Интерактивные средства, позволяющие одновременно проводить операции с неподвижными изображениями, видеофильмами, анимированными графическими изображениями, тестом, речевым и звуковым сопровождением,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электронные учебно-методические комплексы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педагогические программные средства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мультимедийные средства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163. Технология обучения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совокупность знаний о способах и средствах осуществления педагогического процесса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совокупность методов и средств обработки, представления, изменения и предъявления учебной информации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внедрение в педагогику системного способа мышления, который можно иначе назвать «систематизацией образования»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164. В целостном педагогическом процессе игровая деятельность выполняет: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развлекательную функцию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коммуникативную функцию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диагностическую функцию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Д. все ответы правильные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165. Вербальная коммуникация использует в качестве знаковой системы: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мимику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пантомимику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речь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166. Демократический стиль общения характеризуется: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единоличным решением всех вопросов педагогом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стремлением педагога минимально включаться в деятельность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повышением роли обучающегося во взаимодействии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167. Педагогические программные средства, используемые для наглядного представления учебного материала, визуализации изучаемых явлений, процессов и взаимосвязей,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демонстрационные средства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имитационные средства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обучающие средства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168. Система функционирования всех компонентов пед.процесса, построенная на научной основе, запрограммированная во времени в пространстве и приводящая к намеренным результатам, -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педагогическая система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образование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педагогическая технология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методика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169. Педагогическая технология, использующая специальные способы, программные и технические средства для работы с информацией, -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информационная технология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информационная технология обучения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информационный процесс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170. Обучающиеся не подготовились к занятию. Задача преподавателя – включить обучающихся в деятельность на занятии. Определите тип задачи: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стратегическая задача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тактическая задача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оперативная задача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традиционная задача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bCs/>
          <w:sz w:val="24"/>
          <w:szCs w:val="24"/>
        </w:rPr>
        <w:t xml:space="preserve">171. Одну из сторон общения, представляющую собой обмен информацией, называют: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коммуникативной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экспрессивной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Интерактивной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перцептивной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72555" w:rsidRPr="00F2726F" w:rsidRDefault="00F72555" w:rsidP="00D8428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bCs/>
          <w:sz w:val="24"/>
          <w:szCs w:val="24"/>
        </w:rPr>
        <w:t>172. Отсутствие интереса к личности партнера, диалоговая форма коммуникации, отсутствие стремления к дальнейшему сотрудничеству - все это признаки уровня коммуникации: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императивного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формального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Манипулятивного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гуманистического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bCs/>
          <w:sz w:val="24"/>
          <w:szCs w:val="24"/>
        </w:rPr>
        <w:t>173. Вербальным средством коммуникации является: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речь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почерк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интонация речи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дистанция общения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174. Исходная концептуальная схема, ведущая идея, модель постановки и решения проблем, господствующая в течение определенного периода -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А. закон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концепция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парадигма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b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доктрина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175. Система высшего педагогического образования включает в себя такие блоки: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общекультурный блок, психолого-педагогический блок, предметный блок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общекультурный блок и предметный блок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философский, психолого-педагогический, общекультурный блоки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бакалавриат и магистратура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176. Методы обучения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средство управления познавательной активностью студентов и учащихся, элемент культуры и нравственности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пути, способы создания благоприятных условий для организации учебного, учебно-воспитательного процесса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  <w:r w:rsidR="002D68DF">
        <w:rPr>
          <w:rFonts w:ascii="Times New Roman" w:hAnsi="Times New Roman"/>
          <w:sz w:val="24"/>
          <w:szCs w:val="24"/>
        </w:rPr>
        <w:t xml:space="preserve">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механизмы социализации и просвещения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категория психолого-педагогических наук, обеспечивающая преемственность в получении образования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177. Контроль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проверка результатов самообучения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это обратная связь преподавателя с обучающимся в процессе преподавание-обучение, обеспечивающая анализ усвоения знаний, умений, навыков и стимулирующая деятельность обеих сторон по оптимизации всех звеньев учебного процесса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система оценочно-отметочной деятельности, направленная на формирование адекватного представления об объективно протекающих процессах в социальном континууме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механизм проверки знаний, умений, навыков учащихся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178. Целостная модель образовательного процесса, системно определяющая структуру и содержание деятельности обеих сторон этого процесса (педагог - обучающийся), имеющая целью достижения планируемых результатов с поправкой на индивидуальные особенности его участников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технология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план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образовательная технология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проект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179. Таксономия учебных целей по Б. Блуму включает: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знание и осознание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понимание и применение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оценку и самооценку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Г. знание, понимание, применение, анализ, синтез, оценку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180. Образование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результат процесса воспитания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результат процессов социализации и адаптации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механизм социокультурной среды по приобщению к общечеловеческим ценностям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результат получения системы знаний, умений, навыков и рациональных </w:t>
      </w:r>
      <w:r w:rsidRPr="00F2726F">
        <w:rPr>
          <w:rFonts w:ascii="Times New Roman" w:hAnsi="Times New Roman"/>
          <w:sz w:val="24"/>
          <w:szCs w:val="24"/>
        </w:rPr>
        <w:lastRenderedPageBreak/>
        <w:t xml:space="preserve">способов умственных действий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181. Развитие педагогики обусловлено: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прогрессом науки и техники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заботой родителей о счастье детей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объективной потребностью подготовки человека к жизни и труду</w:t>
      </w:r>
      <w:r w:rsidRPr="00F2726F">
        <w:rPr>
          <w:rFonts w:ascii="Times New Roman" w:hAnsi="Times New Roman"/>
          <w:b/>
          <w:sz w:val="24"/>
          <w:szCs w:val="24"/>
        </w:rPr>
        <w:t xml:space="preserve"> </w:t>
      </w:r>
      <w:r w:rsidRPr="00F2726F">
        <w:rPr>
          <w:rFonts w:ascii="Times New Roman" w:hAnsi="Times New Roman"/>
          <w:b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повышением роли воспитания общественной жизни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182. Средства обучения могут быть: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материальные (технические, информационные...), идеальные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идеальные и реальные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материальные и идеологические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технические и эстетические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183. Педагогическая технология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набор операций по конструированию, формированию и контроля знаний, умений, навыков и отношений в соответствии с поставленными целями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инструментарий достижения цели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совокупность положений, раскрывающих содержание какой-либо теории, концепции или категории в системе науки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устойчивость результатов, полученных при повторном контроле, а также близких результатов при его проведении разными преподавателями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184. Методы обучения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способы совместной деятельности педагога и обучающихся, направленные на решения задач обучения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монологическая форма изложения, призвана ретранслировать систему социального опыта;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средство самообучения и взаимообучения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пути познания объективной реальности в условиях многоаспектного рассмотрения гносеологических механизмов и познавательной активности учащихся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185. Педагогические технологии по ведущему фактору развития подразделяются на: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биогенные и социогенные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биогенные, социогенные, психогенные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суггестивные, нейролингвистические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светские и религиозные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186. Педагогическая технология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условия оптимизации учебного процесса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проект определенной педагогической системы, реализуемой на практике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основное положение теории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результат взаимодействия учителя и ученика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187. Компетентностный подход в высшем образовании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Последовательность выполнения (алгоритм) операций и система сведений (ориентиров), на которую надо опираться при выполнении действия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Формулирование целей (результатов) обучения в виде компетенций и создание оптимальных условий (организации учебного процесса) для их формирования у выпускников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В. Сведения из определенной области научных знаний или практической деятельности человека, используемые в учебном процессе для достижения целей изучения дисциплины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Имитация ситуаций, моделирующих любую деятельность путем игры по заданным правилам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188. Учебная программа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Учебное издание, содержащее учебную информацию, дополняющую и/или частично заменяющую учебник или способствующую рациональному достижению целей обучения, и официально рекомендованное государственными инстанциями и/или учебным учреждением в качестве данного вида издания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Способ реализации содержания профессионального образования, представляющий систему форм и методов обучения, обеспечивающий наиболее эффективное достижение поставленных целей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Нормативный документ, определяющий требования к знаниям и умениям в области конкретного учебного предмета, содержание и последовательность изучения учебного материала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Способ совместной деятельности преподавателя и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>обучаемого в ходе учебного процесса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189. Принципы обучения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педагогические условия сотрудничества, сотворчества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механизмы реализации личностно-ориентированного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основные положения какой-либо теории или концепции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основные положения, определяющие содержание, организационные формы и методы учебного процесса в соответствии с общими целями и закономерностями</w:t>
      </w:r>
      <w:r w:rsidRPr="00F2726F">
        <w:rPr>
          <w:rFonts w:ascii="Times New Roman" w:hAnsi="Times New Roman"/>
          <w:b/>
          <w:sz w:val="24"/>
          <w:szCs w:val="24"/>
        </w:rPr>
        <w:t xml:space="preserve"> </w:t>
      </w:r>
      <w:r w:rsidRPr="00F2726F">
        <w:rPr>
          <w:rFonts w:ascii="Times New Roman" w:hAnsi="Times New Roman"/>
          <w:b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190. К методам контроля не относят: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устный контроль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письменный контроль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взаимооценку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компьютерный контроль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191. Средство обучения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совокупность идеальных и материальных объектов, которые позволяют решить цели и задачи, поставленные в процессе обучения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приемы и методы получения, обобщения и систематизации знаний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набор педагогического инструментария для решения познавательных задач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все предметы материального мира, которые используются для организации занятий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192. Педагогическая технология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форма психической активности личности, направленная на познание и преобразование мира и самого человека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совокупность средств и методов воспроизведения теоретически обоснованных процессов обучения и воспитания, позволяющих успешно реализовывать поставленные цели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активное взаимодействие с окружающей действительностью, в ходе которого живое существо выступает как субъект, целенаправленно воздействующий на объект и удовлетворяющий таким образом свои потребности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практический метод достижения нравственного самосовершенствования посредством регуляции человеком своих телесных потребностей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193. Задачи обучения: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A. воспитательные, образовательные и развивающие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коррекционные, организационные и общедидактические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организационно-методические и гносеолого-смысловые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внутренние и внешние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194. Обучение должно носить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>характер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творческий, личностный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циклопоточный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индивидуальный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полисубъектный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195. Учреждения получения высшего образования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колледжи, институты, университеты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колледжи, институты, университеты, академии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институты, университеты, академии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лицеи, колледжи, институты, университеты, академии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196. Систему принципов развивающего обучения впервые предложил: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Выготский Л.С.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Иванов И.П.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Якиманская И.С.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Занков Л.С.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197. Педагогическая технология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Система функционирования всех компонентов педагогического процесса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Точное инструментальное управление образовательным процессом и гарантированный успех в достижении поставленных педагогических целей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Организация хода учебного занятия в соответствие с учебными целями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198.Технологии, направленные на решение узких оперативных задач и относящиеся к индивидуальному взаимодействию или самовоздействию субъектов педагогического процесса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A. Микротехнологии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Макротехнологии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Метатехнологии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Мезотехнологии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199. В концептуальную часть педагогических технологии входит: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Название технологии, целевые ориентации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Структура и алгоритм деятельности субъектов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Экспертиза пед.технологии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200. Занятия-«брейнринги» в своей основе имеют. Обучение: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А.проблемное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Б. продуктивное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игровое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модульное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201. Методы обучения в переводе с греческого означают: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механизмы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средства достижения цели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пути, способы достижения цели обучения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приемы обучения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202. Обучение в системе образования может быть: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среднее, среднее профессиональное, высшее профессиональное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очное дневное, очное вечернее, заочное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B. самообучение и взаимообучение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государственное и дополнительное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203. Конфликты, при которых разрушаются межличностные связи, резко снижается эффективность работы, а решение проблемы становится невозможным: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Деструктивные конфликты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 xml:space="preserve">Конструктивные конфликты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Не подходит ни один вариант из предложенных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А+Б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204. Вербальная коммуникация использует в качестве знаковой системы: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мимику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пантомимику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речь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205. Демократический стиль общения характеризуется: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единоличным решением всех вопросов педагогом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стремлением педагога минимально включаться в деятельность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повышением роли обучающегося во взаимодействии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206. Педагогические программные средства, используемые для наглядного представления учебного материала, визуализации изучаемых явлений, процессов и взаимосвязей,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демонстрационные средства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имитационные средства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обучающие средства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207. Единицей педагогического процесса является: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A. педагогическая ситуация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педагогическая задача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обучающийся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208. По уровням процесса управления выделяют следующие деловые игры: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ситуативные, комплексные игры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учебные, проектировочные игры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имитационные, операционные игры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209. В моделирующий этап технологии деловой игры входит: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формулировка общей цели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подробный анализ деловой игры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разработка проекта деловой игры с описанием конкретной ситуации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210. На основе активизации и интенсификации деятельности можно выделить следующие технологии: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игровые 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интерактивные 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коммуникативные технологии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А+В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Д. все ответы правильные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211. В подготовительный этап технологии деловой игры входит: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формулировка общей цели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подробный анализ деловой игры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определение темы и содержания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212. Обмен информацией в общении осуществляется при помощи: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вербальных средств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эмпатии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рефлексии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213. Невербальный вид коммуникации реализуется при помощи: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устной речи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письменной речи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мимики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214. Авторитарный стиль общения характеризуется: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единоличным решением всех вопросов педагогом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стремлением педагога минимально включаться в деятельность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повышением роли учащегося во взаимодействии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4"/>
          <w:szCs w:val="24"/>
        </w:rPr>
      </w:pPr>
      <w:r w:rsidRPr="00F2726F">
        <w:rPr>
          <w:rFonts w:ascii="Times New Roman" w:hAnsi="Times New Roman"/>
          <w:b/>
          <w:bCs/>
          <w:color w:val="444444"/>
          <w:sz w:val="24"/>
          <w:szCs w:val="24"/>
        </w:rPr>
        <w:lastRenderedPageBreak/>
        <w:t xml:space="preserve">215. Одну из сторон общения, представляющую собой обмен информацией, называют: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коммуникативной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экспрессивной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Интерактивной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перцептивной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72555" w:rsidRPr="00F2726F" w:rsidRDefault="00F72555" w:rsidP="00D8428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bCs/>
          <w:sz w:val="24"/>
          <w:szCs w:val="24"/>
        </w:rPr>
        <w:t>216. Отсутствие интереса к личности партнера, диалоговая форма коммуникации, отсутствие стремления к дальнейшему сотрудничеству - все это признаки уровня коммуникации: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императивного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формального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Манипулятивного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гуманистического</w:t>
      </w:r>
    </w:p>
    <w:p w:rsidR="00F72555" w:rsidRPr="00F2726F" w:rsidRDefault="00F72555" w:rsidP="00D8428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2555" w:rsidRPr="00F2726F" w:rsidRDefault="00F72555" w:rsidP="00D84283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bCs/>
          <w:sz w:val="24"/>
          <w:szCs w:val="24"/>
        </w:rPr>
        <w:t>217. Вербальным средством коммуникации является: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речь</w:t>
      </w:r>
      <w:r w:rsidR="002D68DF">
        <w:rPr>
          <w:rFonts w:ascii="Times New Roman" w:hAnsi="Times New Roman"/>
          <w:sz w:val="24"/>
          <w:szCs w:val="24"/>
        </w:rPr>
        <w:t xml:space="preserve">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почерк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интонация речи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дистанция общения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218. Интерактивные средства, позволяющие одновременно проводить операции с неподвижными изображениями, видеофильмами, анимированными графическими изображениями, тестом, речевым и звуковым сопровождением,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электронные учебно-методические комплексы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педагогические программные средства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мультимедийные средства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219. Технология обучения –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совокупность знаний о способах и средствах осуществления педагогического процесса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Б. совокупность методов и средств обработки, представления, изменения и предъявления учебной информации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внедрение в педагогику системного способа мышления, который можно иначе назвать «систематизацией образования»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220. В целостном педагогическом процессе игровая деятельность выполняет: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развлекательную функцию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коммуникативную функцию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диагностическую функцию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Д. все ответы правильные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221. Система функционирования всех компонентов пед.процесса, построенная на научной основе, запрограммированная во времени в пространстве и приводящая к намеренным результатам, -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А. педагогическая система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lastRenderedPageBreak/>
        <w:t xml:space="preserve">Б. образование 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 xml:space="preserve">В. педагогическая технология 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методика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222. Педагогическая технология, использующая специальные способы, программные и технические средства для работы с информацией, - это: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А. информационная технология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Б. информационная технология обучения</w:t>
      </w:r>
      <w:r w:rsidRPr="00F2726F">
        <w:rPr>
          <w:rFonts w:ascii="Times New Roman" w:hAnsi="Times New Roman"/>
          <w:sz w:val="24"/>
          <w:szCs w:val="24"/>
        </w:rPr>
        <w:sym w:font="Symbol" w:char="F0D6"/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В. информационный процесс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Г. нет правильного ответа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26F">
        <w:rPr>
          <w:rFonts w:ascii="Times New Roman" w:hAnsi="Times New Roman"/>
          <w:sz w:val="24"/>
          <w:szCs w:val="24"/>
        </w:rPr>
        <w:t>Д. все ответы правильные</w:t>
      </w: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2555" w:rsidRPr="00F2726F" w:rsidRDefault="00F7255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726F">
        <w:rPr>
          <w:rFonts w:ascii="Times New Roman" w:hAnsi="Times New Roman"/>
          <w:b/>
          <w:sz w:val="24"/>
          <w:szCs w:val="24"/>
        </w:rPr>
        <w:t>Патология: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1. Какое утверждение является правильным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при стенозе верхних дыхательных путей (ВДП) затрудняется преимущественно выдох, а при спазме бронхиол — вдох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при стенозе ВДП затрудняется преимущественно вдох, а при спазме бронхиол — выдох.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2. Используемый для оценки проходимости воздухоносных путей индекс Тиффно рассчитывается как отношение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максимальной вентиляции лёгких (МВЛ) к жизненной ёмкости лёгких (ЖЁЛ)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остаточного объёма лёгких (ООЛ) к общей ёмкости лёгких (ОЁЛ)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форсированной односекундной жизненной ёмкости лёгких (ФЖЁЛ1) к жизненной ёмкости лёгких (ЖЁЛ).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3. Периодическое дыхание характеризуется чередованием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вдоха и выдоха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редких и частых дыхательных движений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дыхание с периодами апноэ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любым указанным выше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4. Развитие дыхательной недостаточности при обструктивном синдроме вызвано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1) сужением бронхиол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2) развитием отека легких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3) утолщением альвеолярно-капиллярной мембраны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4) развитием ателектазов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5. Какое дыхание чаще всего наблюдается при уремии, диабетической коме, эклампсии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дыхание Биота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дыхание Куссмауля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агональное дыхание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дыхание Чейн-Стокса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6.При эмфиземе легких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затруднен вдох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затруднен выдох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дыхание глубокое редкое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дыхание периодическое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б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К причинам нарушения проходимости нижних дыхательных путей относятся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ларингоспазм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спазм бронхиол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сужение просвета трахеи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отек гортани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утолщение слизистой бронхиол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б, 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8. Инспираторная одышка наблюдается при следующих патологических состояниях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I стадия асфиксии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эмфизема легких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отек гортани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приступы бронхиальной астмы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закрытый пневмоторакс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а,в,д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9. Экспираторная одышка в большинстве случаев наблюдается при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эмфиземе легких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приступе бронхиальной астмы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сужении просвета трахеи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отеке гортани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снижении эластических свойств лёгких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а,б, 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10. Возможными причинами развития дыхательной недостаточности преимущественно обструктивного типа являются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спадение бронхиол при утрате лёгкими эластических свойств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повышение внутрилёгочного давления (при приступе длительного интенсивного кашля)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нарушение синтеза сурфактанта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бронхиальная астма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плеврит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а,б, 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11. В патогенезе стенотического дыхания главную роль играет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понижение возбудимости дыхательного центра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повышение возбудимости дыхательного центра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ускорение рефлекса Геринга-Брейера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запаздывание рефлекса Геринга-Брейера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12. Тип дыхания при стенозе гортани - это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частое поверхностное дыхание (полипноэ)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частое глубокое дыхание (гиперпноэ)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редкое глубокое дыхание с затрудненным выдохом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редкое глубокое дыхание с затрудненным вдохом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дыхание типа Биота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13. Раннее экспираторное закрытие дыхательных путей возникает в тех случаях, когда в момент выдоха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уменьшается сопротивление воздушному потоку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увеличивается сопротивление воздушному потоку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увеличивается осевое давление воздушного потока в бронхиоле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увеличивается радиальное давление воздушного потока в бронхиоле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уменьшается радиальное давление воздушного потока в бронхиоле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б, в, 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Для гемолитической желтухи синдром холемии характерен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14.Наследственные или приобретенные гемолитические анемии всегда сопровождаются развитием синдрома холестаза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15.У больных с гемолитической желтухой, как правило, развивается брадикардия и снижение артериального давления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16.Придают темный цвет моче больного при надпеченочной желтухе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конъюгарованный билирубин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неконъюгированный билирубин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уробилин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стеркобилин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Ответ:в, 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17.При надпеченочной желтухе возможно поражение ядер головного мозга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18.Признаками ахолии являются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усиление всасывания витамина К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понижение свёртываемости крови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в) повышение свёртываемости крови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г) кишечная аутоинтоксикация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стеаторея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Ответ:б, г, 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19. К признакам, характерным для холемии, относятся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артериальная гипертензия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артериальная гипотензия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гипорефлексия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брадикардия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гиперрефлексия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Ответ:бвг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20.Обтурация камнем или опухолью общего желчного протока приводит к развитию первичного холестаза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21.К желтухам, для которых характерен синдром холестаза, относятся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печеночная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подпеченочная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надпеченочная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Ответ:а, 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22.Для синдрома холестаза характерно увеличение в крови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желчных кислот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аланинаминотрасферазы (АЛТ)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холестерина и фосфолипидов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г) конъюгированного билирубина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аспартатаминотрансферазы (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ACT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Ответ:а, в, 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23.Пигменты, придающие темный цвет моче при подпеченочной желтухе, следующие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конъюгированный билирубин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неконъюгированный билирубин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уробилин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стеркобилин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24.К последствиям прекращения или резкого уменьшения поступления желчи в кишечник относятся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усиление моторики кишечника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ослабление моторики кишечника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уменьшение всасывания витаминов А, Д, Е, К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г) увеличение всасывания витаминов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, С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усиление гниения белков в кишечнике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Ответ:б, в, д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25.Для подпеченочной желтухи характерен синдром холемии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14. Механизм брадикардии при холемии обусловлен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активацией парасимпатических влияний на сердце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блокадой проведения импульса по ножкам пучка Гиса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прямым действием желчных кислот на синусный узел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активацией механизма повторного входа импульса в синусном узле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Ответ:а, 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27.Синдромы холемии и ахолии являются следствием холестаза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28.К признакам, характерным для подпеченочной желтухи, относятся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цвет кожи лимонно-желтый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увеличение в крови неконъюгированного билирубина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увеличение в крови конъюгированного билирубина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появление в моче конъюгированного билирубина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зуд кожи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Ответ:в,г, 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29.Кожными симптомами, которые встречаются у больных с печёночной недостаточностью, являются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гиперпигментация ладоней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истончение кожи на руках и подмышечных впадин (пергаментная кожа)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пальмарная эритема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геморрагические высыпания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телеангиэктазии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Ответ:б,в,г,д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30.К химическим гепатотропным ядам относятся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фосфорорганические соединения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четырёххлористый углерод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в) мышьяковистые соединения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двуокись углерода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д) стрихнин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Ответ:а,б,в</w:t>
      </w:r>
    </w:p>
    <w:p w:rsidR="00F72555" w:rsidRPr="00F2726F" w:rsidRDefault="00F72555" w:rsidP="00D84283">
      <w:pPr>
        <w:tabs>
          <w:tab w:val="left" w:pos="993"/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31.При нарушении функции печени развивается гиповитаминоз А, Д, Е и К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32.К признакам, характерным для клинически выраженной паренхиматозной желтухи, относятся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повышение содержания прямого билирубина в крови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повышение содержания непрямого билирубина в крови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появление прямого билирубина в моче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появление непрямого билирубина в моче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увеличение стеркобилиногена в кале и в моче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Ответ:а,б,в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33.При тяжелой форме печеночной желтухи нарушен захват билирубина гепатоцитами и его конъюгация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34.Появление в крови печёночных трансаминаз характерно для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печёночно-клеточной желтухи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гемолитической желтухи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энзимопатической желтухи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для любого типа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35.Признаками, характерными для нарушений углеводного обмена при печёночной недостаточности, являются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гипогликемия при длительных физических нагрузках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усиление глюконеогенеза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алиментарная гипергликемия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гипогликемия натощак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Ответ:а,в,г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36.При печеночной недостаточности в крови может повышаться количество альдостерона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37.Одним из способов предотвращения развития комы при печёночной недостаточности является ограничение в диете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углеводов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жиров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белков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жидкости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солей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38.Вирусный гепатит В может сопровождаться аутоиммунным повреждением печени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39.К признакам, характерным для тотальной печеночной недостаточности, относятся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увеличение содержания протромбина в крови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гипогликемия натощак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гипергликемия натощак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гипербилирубинемия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гипопротеинемия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Ответ:б,г,д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40.Факторами, которые играют важную роль в патогенезе асцита, развивающегося при портальной гипертензии, являются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увеличение гидростатического давления в системе воротной вены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уменьшение лимфообразования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увеличение лимфообразования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снижение онкотического давления крови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активация РААС (ренин-ангиотензин-альдостероновой системы)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Ответ:а,в,г,д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41.Образование асцита при циррозе печени обусловлено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гипоальбуминемией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гиперальбуминемией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вторичным гиперальдостеронизмом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г) гиповитаминозом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, Е, К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портальной гипертензией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Ответ:а,в,д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42.При печеночной недостаточности имеет место гипераминоацидемия и аминоацидурия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43.Токсичными для организма являются продукты обмена билирубина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билирубин прямой (коньюгированный)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билирубин непрямой (неконьюгированный)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желчные кислоты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уробилиноген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стеркобилиноген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Ответ:б,в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44.Портокавальное шунтирование может привести к развитию токсемии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45.К желтухе, при которой в моче может появиться непрямой (неконъюгированный) билирубин, относится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механическая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гепатоцеллюлярная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гемолитическая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ни при одной из перечисленных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46.Снижение антитоксической фукции печени может привести к появлению в организме эндогенных канцерогенов – метаболитов тирозина и триптофана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47.Гиперспленизм сопровождается уменьшением в крови эритроцитов, гранулоцитов и тромбоцитов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48.Увеличение в крови аланин- и аспартатаминотрансфераз (АЛТ и АСТ) объясняется развитием синдрома холестаза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49.Причинами развития анемии при печеночной недостаточности являются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гиперспленизм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нарушение синтеза церрулоплазмина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дефицит цианкобаламина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дефицит железа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гипоонкия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Ответ:а,в,г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50.К признакам, характерным для печеночной комы, относятся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угнетение сознания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судороги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увеличение в крови мочевины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увеличение в крови аммиака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увеличение протромбинового индекса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Ответ:а,б,г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51.Увеличение в крови щелочной фосфатазы (ЩФ) и 5-нуклеотидазы характерно для холестатической желтухи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б) нет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52.Для печеночной недостаточности характерно увеличение в крови мочевины</w:t>
      </w:r>
    </w:p>
    <w:p w:rsidR="00F72555" w:rsidRPr="00F2726F" w:rsidRDefault="00F72555" w:rsidP="00D84283">
      <w:pPr>
        <w:tabs>
          <w:tab w:val="left" w:pos="24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да </w:t>
      </w:r>
    </w:p>
    <w:p w:rsidR="00F72555" w:rsidRPr="00F2726F" w:rsidRDefault="00F72555" w:rsidP="00D84283">
      <w:pPr>
        <w:tabs>
          <w:tab w:val="left" w:pos="24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Ответ:б.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53.Причинами развития асептического воспаления могут быть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тромбоз венозных сосудов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стафилокок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некроз ткани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кровоизлияние в ткань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д) хирургическое вмешательство, проведённое в строго асептических условиях 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Ответ:авгд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54.Ферментативные превращения арахидоновой кислоты приводят к образованию следующих медиаторов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простагландин Е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простагландин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в) ФАТ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лейкотриен В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опсонин С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b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Ответ:абг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55.Острый воспалительный ответ характеризуется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образованием воспалительных гранулем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увеличением проницаемости микроциркуляторных сосудов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накоплением в очаге воспаления гигантских многоядерных клеток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накоплением в очаге воспаления нейтрофилов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56.К "клеткам хронического воспаления" относятся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эпителиоидные клетки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макрофаги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тучные клетки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нейтрофилы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Ответ:аб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57. Свойствами, которыми обладает брадикинин, являются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вызывает падение артериального давления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сокращает гладкую мускулатуру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увеличивает проницаемость микроциркуляторных сосудов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раздражает окончания болевых нервов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Ответ:авг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58.К числу активных метаболитов кислорода, образующихся внутри активированных фагоцитов относятся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супероксидный анион О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F2726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•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гидроксильный радикал ОН</w:t>
      </w:r>
      <w:r w:rsidRPr="00F2726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•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перекись водорода Н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молекулярный кислород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Ответ:абв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59.Аспирин блокирует циклооксигеназу и подавляет образование следующих медиаторов воспаления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простагландин Е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ФАТ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простагландин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брадикинин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60.К "клеткам хронического воспаления" относятся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макрофаги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лимфоциты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эпителиоидные клетки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тучные клетки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Ответ: ав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61.Анафилотоксической активностью обладают активированные фрагменты комплемента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С5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С5а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СЗ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Сза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Ответ:бг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62.Фактором, который обусловливает выход плазменных белков из микроциркуляторных сосудов в очаг воспаления, является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сокращение эндотелиальных клеток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увеличение гидростатического давления крови в капиллярах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замедление тока крови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повышение онкотического давления интерстициальной жидкости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63.К факторам, способствующим образованию экссудата при остром воспалении, относятся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затруднение венозного оттока крови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увеличение гидростатического давления внутри микроциркуляторных сосудов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сокращение (ретракция) клеток эндотелия посткапиллярных венул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разрушение базальной мембраны микроциркуляторных сосудов ферментами лейкоцитов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д) понижение онкотического давления интерстициальной жидкости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абвг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64.Противовоспалительное действие глюкокортикоидов обусловлено тем, что они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подавляют активность фосфолипазы А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снижают проницаемость стенки сосудов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тормозят продукцию интерлейкинов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ингибируют активацию комплемента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65.Первоначальное прикрепление лейкоцитов к эндотелию микроциркуляторных сосудов при воспалении обеспечивают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селектины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интегрины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иммуноглобулины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66.К облигатным (профессиональным) фагоцитам относятся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нейтрофилы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моноциты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макрофаги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эозинофилы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67. Обычная последовательность эмиграции лейкоцитов в очаг острого воспаления включает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моноциты, лимфоциты, нейтрофилы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нейтрофилы, лимфоциты, моноциты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моноциты, нейтрофилы, лимфоциты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нейтрофилы, моноциты, лимфоциты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68.Факторами, обусловливающими боль при воспалении, являются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простагландины группы Е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гистамин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Н</w:t>
      </w:r>
      <w:r w:rsidRPr="00F2726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+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-гипериония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К</w:t>
      </w:r>
      <w:r w:rsidRPr="00F2726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+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-гипериония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повышение температуры ткани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абвг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69.Для участка острого воспаления характерны следующие физико-химические изменения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гиперонкия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гиперосмия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гипоосмия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ацидоз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д) повышение концентрации ионов калия вне клеток 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абгд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70.Основные различия транссудата и гнойного экссудата при воспалении заключаются в том, что последний содержит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большое количество клеток крови (лейкоцитов и др.)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большое количество разрушенных и повреждённых тканевых элементов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небольшое количество белка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большое количество белка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71.К веществам, обладающим свойствами опсонинов, относятся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иммуноглобулы класса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G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б) иммуноглобулины класса </w:t>
      </w:r>
      <w:r w:rsidRPr="00F2726F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простагландин Е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фрагмент С</w:t>
      </w:r>
      <w:r w:rsidRPr="00F2726F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ЗЬ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комплемента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72Воспаление рассматривается как адаптивная реакция организма, потому что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отграничивает место повреждения, препятствуя распространению флогогенного фактора и продуктов альтерации в организме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инактивирует флогогенный агент и продукты альтерации тканей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препятствует аллергизации организма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мобилизует специфические и неспецифические факторы защиты организма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способствует восстановлению или замещению повреждённых тканевых структур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абгд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73.В отличие от "физиологической", патологическая боль характеризуется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а) возникновением при повреждении, чрезмерном раздражении или разрушении нервов и/или рецепторов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возникновением при повреждении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или раздражении таламической зоны нервной системы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снижением резистентности организма к патогенным воздействиям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как правило, преходящим характером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обычно точным локальным ощущением</w:t>
      </w:r>
    </w:p>
    <w:p w:rsidR="00F72555" w:rsidRPr="00F2726F" w:rsidRDefault="00F72555" w:rsidP="00D84283">
      <w:pPr>
        <w:widowControl w:val="0"/>
        <w:tabs>
          <w:tab w:val="left" w:pos="993"/>
          <w:tab w:val="left" w:pos="294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абв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72555" w:rsidRPr="00F2726F" w:rsidRDefault="00F72555" w:rsidP="00D84283">
      <w:pPr>
        <w:widowControl w:val="0"/>
        <w:tabs>
          <w:tab w:val="left" w:pos="993"/>
          <w:tab w:val="left" w:pos="294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74. Свойствами, соответствующими физиологической</w:t>
      </w:r>
      <w:r w:rsidRPr="00F272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боли, являются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неадекватна воздействию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адекватна силе и характеру воздействия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дезорганизует организм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обеспечивает мобилизацию защитно-приспособительных реакций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длительна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76. К свойствам, соответствующим</w:t>
      </w:r>
      <w:r w:rsidRPr="00F272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патологической боли, относятся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неадекватна воздействию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адекватна силе и характеру воздействия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дезорганизует организм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обеспечивает мобилизацию защитно-приспособительных реакций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длительна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авд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77.Типы волокон периферических нервов, которые проводят «болевую импульсацию», это</w:t>
      </w:r>
    </w:p>
    <w:p w:rsidR="00F72555" w:rsidRPr="00F2726F" w:rsidRDefault="00F72555" w:rsidP="00D84283">
      <w:pPr>
        <w:widowControl w:val="0"/>
        <w:tabs>
          <w:tab w:val="left" w:pos="240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волокна А- альфа </w:t>
      </w:r>
    </w:p>
    <w:p w:rsidR="00F72555" w:rsidRPr="00F2726F" w:rsidRDefault="00F72555" w:rsidP="00D84283">
      <w:pPr>
        <w:widowControl w:val="0"/>
        <w:tabs>
          <w:tab w:val="left" w:pos="240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б) волокна А- бета </w:t>
      </w:r>
    </w:p>
    <w:p w:rsidR="00F72555" w:rsidRPr="00F2726F" w:rsidRDefault="00F72555" w:rsidP="00D84283">
      <w:pPr>
        <w:widowControl w:val="0"/>
        <w:tabs>
          <w:tab w:val="left" w:pos="240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в) волокна А- гамма </w:t>
      </w:r>
    </w:p>
    <w:p w:rsidR="00F72555" w:rsidRPr="00F2726F" w:rsidRDefault="00F72555" w:rsidP="00D84283">
      <w:pPr>
        <w:widowControl w:val="0"/>
        <w:tabs>
          <w:tab w:val="left" w:pos="240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г) волокна А- дельта </w:t>
      </w:r>
    </w:p>
    <w:p w:rsidR="00F72555" w:rsidRPr="00F2726F" w:rsidRDefault="00F72555" w:rsidP="00D84283">
      <w:pPr>
        <w:widowControl w:val="0"/>
        <w:tabs>
          <w:tab w:val="left" w:pos="240"/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волокна группы С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78.Периферические окончания ноцицептивных волокон возбуждают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сильные механические стимулы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нагревание кожи выше 45°С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электрические стимулы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ионы К+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д) ионы 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Na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+ 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абвг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79.Веществами, стимулирующими ноцицептивные окончания, являются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эндорфины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ионы Н+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ионы К+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энкефалины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д) гистамин 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бвд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80.К повреждениям спинного мозга, приводящим к преимущественной потере болевой и температурной чувствительности, относятся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дорсальных столбов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дорсолатеральных отделов боковых столбов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вентролатеральных отделов боковых столбов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вентральных столбов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81.Симптомами ишемии являются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понижение температуры поверхностных тканей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понижение температуры внутренних органов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в) побледнение органа или ткани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г) боль 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понижение тургора тканей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авгд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82. Факторами, обусловливающими боль при воспалении, являются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простагландины группы Е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гистамин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Н</w:t>
      </w:r>
      <w:r w:rsidRPr="00F2726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+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-гипериония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К</w:t>
      </w:r>
      <w:r w:rsidRPr="00F2726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+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-гипериония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повышение температуры ткани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абвг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83. Факторами, обусловливающими боль при воспалении, являются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простагландины группы Е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гистамин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Н</w:t>
      </w:r>
      <w:r w:rsidRPr="00F2726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+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-гипериония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К</w:t>
      </w:r>
      <w:r w:rsidRPr="00F2726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+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-гипериония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повышение температуры ткани</w:t>
      </w:r>
    </w:p>
    <w:p w:rsidR="00F72555" w:rsidRPr="00F2726F" w:rsidRDefault="00F72555" w:rsidP="00D84283">
      <w:pPr>
        <w:widowControl w:val="0"/>
        <w:tabs>
          <w:tab w:val="left" w:pos="993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абвг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84.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Нормальные показатели Н</w:t>
      </w:r>
      <w:r w:rsidRPr="00F2726F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взрослого человека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0,40–0,55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0,45–0,65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0,36–0,48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0,32–0,52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85.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Для гемолитической анемии характерна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олигоцитемическая гиповолемия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олигоцитемическая гиперволемия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полицитемическая гиповолемия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олигоцитемическая нормоволемия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полицитемическая нормоволемия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86.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 первые минуты после острой кровопотери средней тяжести возникает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олигоцитемическая нормоволемия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нормоцитемическая гиповолемия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олигоцитемическая гиповолемия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полицитемическая гиповолемия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Ответ: 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lastRenderedPageBreak/>
        <w:t>87.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К концу первых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noBreakHyphen/>
        <w:t>вторых суток после острой кровопотери средней тяжести наблюдается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полицитемическая гиповолемия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нормоцитемическая гиповолемия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олигоцитемическая нормоволемия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олигоцитемическая гиповолемия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олигоцитемическая гиперволемия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88.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Какой тип гипоксии развивается в организме в первые минуты после массивной острой кровопотери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гемический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циркуляторный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тканевой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респираторный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89.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Какой тип гипоксии наблюдается в организме через 2–3 сут после острой кровопотери средней тяжести с успешным результатом проведённой терапии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смешанный (тканевой и циркуляторный)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тканевой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гемический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циркуляторный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90.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Возможно ли развитие гиперволемии в сочетании с гипоосмией крови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caps/>
          <w:sz w:val="24"/>
          <w:szCs w:val="24"/>
          <w:lang w:eastAsia="ru-RU"/>
        </w:rPr>
        <w:t>91.</w:t>
      </w: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Интервал времени, в течение которого обычно восстанавливается ОЦК (при потере 1000 мл) за счёт поступления в сосуды тканевой жидкости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1–2 сут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2–3 сут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1–2 ч.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4–5 сут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92.Интервал времени, в течение которого обычно восстановливается ОЦК (при потере 1000 мл) за счёт активации эритропоэза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а) в течение 1–2 сут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б) в течение 2–3 сут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в) в течение 1–2 ч.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г) через 4–5 сут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д) через 8–9 сут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93.</w:t>
      </w:r>
      <w:r w:rsidRPr="00F2726F"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</w:rPr>
        <w:t xml:space="preserve"> </w:t>
      </w: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Лейкопенией называется уменьшение содержания лейкоцитов в крови ниже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а) 5×10</w:t>
      </w:r>
      <w:r w:rsidRPr="00F2726F">
        <w:rPr>
          <w:rFonts w:ascii="Times New Roman" w:eastAsia="Times New Roman" w:hAnsi="Times New Roman"/>
          <w:bCs/>
          <w:sz w:val="24"/>
          <w:szCs w:val="24"/>
          <w:vertAlign w:val="superscript"/>
          <w:lang w:eastAsia="ar-SA"/>
        </w:rPr>
        <w:t>9</w:t>
      </w: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/л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б) 4×10</w:t>
      </w:r>
      <w:r w:rsidRPr="00F2726F">
        <w:rPr>
          <w:rFonts w:ascii="Times New Roman" w:eastAsia="Times New Roman" w:hAnsi="Times New Roman"/>
          <w:bCs/>
          <w:sz w:val="24"/>
          <w:szCs w:val="24"/>
          <w:vertAlign w:val="superscript"/>
          <w:lang w:eastAsia="ar-SA"/>
        </w:rPr>
        <w:t>9</w:t>
      </w: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/л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в) 9×10</w:t>
      </w:r>
      <w:r w:rsidRPr="00F2726F">
        <w:rPr>
          <w:rFonts w:ascii="Times New Roman" w:eastAsia="Times New Roman" w:hAnsi="Times New Roman"/>
          <w:bCs/>
          <w:sz w:val="24"/>
          <w:szCs w:val="24"/>
          <w:vertAlign w:val="superscript"/>
          <w:lang w:eastAsia="ar-SA"/>
        </w:rPr>
        <w:t>9</w:t>
      </w: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/л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г) 7×10</w:t>
      </w:r>
      <w:r w:rsidRPr="00F2726F">
        <w:rPr>
          <w:rFonts w:ascii="Times New Roman" w:eastAsia="Times New Roman" w:hAnsi="Times New Roman"/>
          <w:bCs/>
          <w:sz w:val="24"/>
          <w:szCs w:val="24"/>
          <w:vertAlign w:val="superscript"/>
          <w:lang w:eastAsia="ar-SA"/>
        </w:rPr>
        <w:t>9</w:t>
      </w: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/л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д) 8×10</w:t>
      </w:r>
      <w:r w:rsidRPr="00F2726F">
        <w:rPr>
          <w:rFonts w:ascii="Times New Roman" w:eastAsia="Times New Roman" w:hAnsi="Times New Roman"/>
          <w:bCs/>
          <w:sz w:val="24"/>
          <w:szCs w:val="24"/>
          <w:vertAlign w:val="superscript"/>
          <w:lang w:eastAsia="ar-SA"/>
        </w:rPr>
        <w:t>9</w:t>
      </w: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/л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б</w:t>
      </w:r>
    </w:p>
    <w:p w:rsidR="00F72555" w:rsidRPr="00F2726F" w:rsidRDefault="00F72555" w:rsidP="00D84283">
      <w:pPr>
        <w:keepNext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ap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caps/>
          <w:sz w:val="24"/>
          <w:szCs w:val="24"/>
          <w:lang w:eastAsia="ar-SA"/>
        </w:rPr>
        <w:t>94.</w:t>
      </w: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Индексом ядерного сдвига лейкоцитарной формулы называется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а) отношение мононуклеарных лейкоцитов к полиморфноядерным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б) отношение несегментированных нейтрофилов к сегментированным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в) увеличение числа несегментированных нейтрофилов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г) отношение сегментированных нейтрофилов к несегментированным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z w:val="24"/>
          <w:szCs w:val="24"/>
          <w:lang w:eastAsia="ar-SA"/>
        </w:rPr>
        <w:t>д) процент несегментированных нейтрофилов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б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95.</w:t>
      </w: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Для лейкемической формы лейкоза всегда характерно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а) лейкопения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б) выраженный лейкоцитоз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в) эритроцитоз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г) исчезновение бластных клеток крови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д) базофильно-эозинофильная ассоциация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б</w:t>
      </w:r>
    </w:p>
    <w:p w:rsidR="00F72555" w:rsidRPr="00F2726F" w:rsidRDefault="00F72555" w:rsidP="00D84283">
      <w:pPr>
        <w:keepNext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ap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caps/>
          <w:spacing w:val="-6"/>
          <w:sz w:val="24"/>
          <w:szCs w:val="24"/>
          <w:lang w:eastAsia="ar-SA"/>
        </w:rPr>
        <w:t>96.«</w:t>
      </w: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Лейкемический провал» характерен для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а) острого лейкоза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б) миеломной болезни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в) хронического миелолейкоза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г) эритремии</w:t>
      </w:r>
    </w:p>
    <w:p w:rsidR="00F72555" w:rsidRPr="00F2726F" w:rsidRDefault="00F72555" w:rsidP="00D842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</w:pPr>
      <w:r w:rsidRPr="00F2726F">
        <w:rPr>
          <w:rFonts w:ascii="Times New Roman" w:eastAsia="Times New Roman" w:hAnsi="Times New Roman"/>
          <w:bCs/>
          <w:spacing w:val="-6"/>
          <w:sz w:val="24"/>
          <w:szCs w:val="24"/>
          <w:lang w:eastAsia="ar-SA"/>
        </w:rPr>
        <w:t>д) хронического лимфолейкоза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>Ответ: 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97.Абсолютный лимфоцитоз имеется, если лейкоцитов 10х10</w:t>
      </w:r>
      <w:r w:rsidRPr="00F2726F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>9</w:t>
      </w: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/л, а лимфоцитов в лейкоцитарной формуле - 50%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а) да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98.Эозинофилией сопровождаются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а) поллинозы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б) эхинококкоз печени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в) хронический лимфолейкоз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г) бактериальная пневмония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д) аллергический ринит</w:t>
      </w:r>
    </w:p>
    <w:p w:rsidR="00F72555" w:rsidRPr="00F2726F" w:rsidRDefault="00F72555" w:rsidP="00D8428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а,б,д</w:t>
      </w:r>
    </w:p>
    <w:p w:rsidR="00F72555" w:rsidRPr="00F2726F" w:rsidRDefault="00F72555" w:rsidP="00D8428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99.Эозинофильным лейкоцитозом сопровождаются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а) острый аппендицит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б) краснуха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в) атопическая бронхиальная астма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г) трихинелез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д) описторхоз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в,г,д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100.Для нейтрофильного лейкоцитоза с регенеративным ядерным сдвигом влево характерны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а) увеличение процентного содержания палочкоядерных нейтрофилов на фоне нейтрофилии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б) значительное увеличение процентного содержания палочкоядерных нейтрофилов на фоне нейтропении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в) наличие в крови полисегментированных нейтрофилов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г) появление в крови нейтрофильных метамиелоцитов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д) появление в крови единичных промиелоцитов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а, г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101.Для агранулоцитоза характерна лейкопения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а) да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102.При длительном лечении глюкокортикоидами могут наблюдаться</w:t>
      </w:r>
    </w:p>
    <w:p w:rsidR="00F72555" w:rsidRPr="00F2726F" w:rsidRDefault="00F72555" w:rsidP="00D84283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а) лимфоцитоз</w:t>
      </w:r>
    </w:p>
    <w:p w:rsidR="00F72555" w:rsidRPr="00F2726F" w:rsidRDefault="00F72555" w:rsidP="00D84283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б) эозинофилия</w:t>
      </w:r>
    </w:p>
    <w:p w:rsidR="00F72555" w:rsidRPr="00F2726F" w:rsidRDefault="00F72555" w:rsidP="00D84283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в) лимфоцитопения</w:t>
      </w:r>
    </w:p>
    <w:p w:rsidR="00F72555" w:rsidRPr="00F2726F" w:rsidRDefault="00F72555" w:rsidP="00D84283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г) нейтрофилия</w:t>
      </w:r>
    </w:p>
    <w:p w:rsidR="00F72555" w:rsidRPr="00F2726F" w:rsidRDefault="00F72555" w:rsidP="00D84283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д) эозинопения</w:t>
      </w:r>
    </w:p>
    <w:p w:rsidR="00F72555" w:rsidRPr="00F2726F" w:rsidRDefault="00F72555" w:rsidP="00D84283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в,г,д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103.Люкокортикоиды влияют на костномозговое кроветворение путем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а) угнетения созревания и выхода в кровь гранулоцитов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б) ускорения созревания и выхода в кровь гранулоцитов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в) угнетения образования эозинофилов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г) увеличения образования эозинофилов в крови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д) угнетения образования лимфоцитов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б,в,д</w:t>
      </w:r>
    </w:p>
    <w:p w:rsidR="00F72555" w:rsidRPr="00F2726F" w:rsidRDefault="00F72555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104.Может ли при лечении глюкокортикоидами возникнуть эозинопения </w:t>
      </w:r>
    </w:p>
    <w:p w:rsidR="00F72555" w:rsidRPr="00F2726F" w:rsidRDefault="00F72555" w:rsidP="00D84283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а) да</w:t>
      </w:r>
    </w:p>
    <w:p w:rsidR="00F72555" w:rsidRPr="00F2726F" w:rsidRDefault="00F72555" w:rsidP="00D84283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б) нет</w:t>
      </w:r>
    </w:p>
    <w:p w:rsidR="00F72555" w:rsidRPr="00F2726F" w:rsidRDefault="00F72555" w:rsidP="00D84283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Pr="00F2726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</w:p>
    <w:p w:rsidR="007530AC" w:rsidRDefault="007530AC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30AC" w:rsidRDefault="007530AC" w:rsidP="00D8428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6F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КОНТРОЛЬНЫХ ВОПРОСОВ ДЛЯ СОБЕСЕДОВАНИЯ</w:t>
      </w:r>
    </w:p>
    <w:p w:rsidR="00D84283" w:rsidRPr="00F2726F" w:rsidRDefault="00D84283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Естественный и адаптивный иммунитет. Структурные единицы, формирующие неспецифическую и специфическую иммунную защиту. Характеристика системы гранулоцитов. Процессы распознавания и презентации антигенов.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Пищевая аллергия. Природа аллергенов. Клинические формы пищевой аллергии. Диагностика. Дифференциальный диагноз с псевдоаллергическими реакциями. Пищевая аллергия и энзимопатии. Лечение.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Показания для проведения иммунологического обследования. Экспресс-методы первичного иммунологического обследования (определение лимфоцитов, Т и В-клеток, иммуноглобулинов, фагоцитоза).</w:t>
      </w:r>
      <w:r w:rsidR="002D68DF" w:rsidRPr="007530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30AC">
        <w:rPr>
          <w:rFonts w:ascii="Times New Roman" w:hAnsi="Times New Roman"/>
          <w:sz w:val="24"/>
          <w:szCs w:val="24"/>
          <w:lang w:eastAsia="ru-RU"/>
        </w:rPr>
        <w:t>Иммунологические методы III и IV уровней, специфическая иммунодиагностика. Понятие об «иммунологической норме» в онтогенезе.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Классификации аллергических реакций. Патогенетические классификации аллергии (</w:t>
      </w:r>
      <w:r w:rsidRPr="007530AC">
        <w:rPr>
          <w:rFonts w:ascii="Times New Roman" w:hAnsi="Times New Roman"/>
          <w:sz w:val="24"/>
          <w:szCs w:val="24"/>
          <w:lang w:val="en-US" w:eastAsia="ru-RU"/>
        </w:rPr>
        <w:t>Gell</w:t>
      </w:r>
      <w:r w:rsidRPr="007530AC">
        <w:rPr>
          <w:rFonts w:ascii="Times New Roman" w:hAnsi="Times New Roman"/>
          <w:sz w:val="24"/>
          <w:szCs w:val="24"/>
          <w:lang w:eastAsia="ru-RU"/>
        </w:rPr>
        <w:t xml:space="preserve"> &amp; </w:t>
      </w:r>
      <w:r w:rsidRPr="007530AC">
        <w:rPr>
          <w:rFonts w:ascii="Times New Roman" w:hAnsi="Times New Roman"/>
          <w:sz w:val="24"/>
          <w:szCs w:val="24"/>
          <w:lang w:val="en-US" w:eastAsia="ru-RU"/>
        </w:rPr>
        <w:t>Coombs</w:t>
      </w:r>
      <w:r w:rsidRPr="007530AC">
        <w:rPr>
          <w:rFonts w:ascii="Times New Roman" w:hAnsi="Times New Roman"/>
          <w:sz w:val="24"/>
          <w:szCs w:val="24"/>
          <w:lang w:eastAsia="ru-RU"/>
        </w:rPr>
        <w:t xml:space="preserve">). Понятие атопии. Стадии развития аллергических и псевдоаллергических реакций. 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Первичные иммунодефициты. Определение. Классификация. Механизмы развития. Клинические формы иммунодефицитов. Синдром тяжелого комбинированного иммунодефицита, синдром Ди Джорджи, агаммаглобулинемия Брутона, синдром селективного дефицита IgA и другие.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Аспириновая" астма. Астматическая триада. Астма физического усилия. Механизмы развития. Особенности терапии.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Вторичные иммунодефициты, характеристика, патогенетические механизмы развития, диагностика. Иммунодефициты при вирусных, бактериальных, паразитарных и других инфекциях. Бактериальные лизаты. Препаратов интерферонов в клинической практике.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Бронхиальная астма. Классификация. Этиология и патогенез (иммунопатогенез) основных форм бронхиальной астмы. Диагностика, дифференциальный диагноз. Клиническая картина.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Иммунная толерантность. Основные понятия о трансплантационном иммунитете. Система тканевой гистосовместимости человека, участие HLA-системы при формировании иммунного ответа, значение в подборе донора-реципиента. Иммунные механизмы отторжения трансплантата.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Крапивница и отек Квинке. Классификация. Этиология. Патогенез. Клиническая картина. Наследственный ангионевротический отек, особенности диагностики и лечения.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Особенности трансплантации органов иммунной системы. Трансплантация костного мозга, тимуса, клеток печени эмбриона, лимфатических узлов. Осложнения. Болезнь трансплантат против хозяина, клинические проявления, диагностика, лечение. 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Аллерген-специфическая иммунотерапия (АСИТ). Основные точки приложения – механизмы формирования гипосенсибилизации. Показания. Противопоказания.</w:t>
      </w:r>
      <w:r w:rsidR="002D68DF" w:rsidRPr="007530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30AC">
        <w:rPr>
          <w:rFonts w:ascii="Times New Roman" w:hAnsi="Times New Roman"/>
          <w:sz w:val="24"/>
          <w:szCs w:val="24"/>
          <w:lang w:eastAsia="ru-RU"/>
        </w:rPr>
        <w:t>Оценка эффективности.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Иммунная толерантность. Аутоиммунные реакции и заболевания, основные понятия, классификация. Генетические основы предрасположенности к аутоиммунным заболеваниям. Этиологические факторы и иммунопатогенез аутоиммунных реакций. Иммунодиагностика. Иммуногенетические методы в диагностике и прогнозе. Лечение.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 xml:space="preserve">Принципы диагностики аллергических заболеваний и псевдоаллергических реакций. Методы специфической аллергологической диагностики: аллергологический анамнез, кожные, элиминационные и провокационные тесты. Аллергены как препараты для диагностики и лечения. Диагностика аллергии </w:t>
      </w:r>
      <w:r w:rsidRPr="007530AC">
        <w:rPr>
          <w:rFonts w:ascii="Times New Roman" w:hAnsi="Times New Roman"/>
          <w:i/>
          <w:sz w:val="24"/>
          <w:szCs w:val="24"/>
          <w:lang w:val="en-US" w:eastAsia="ru-RU"/>
        </w:rPr>
        <w:t>in</w:t>
      </w:r>
      <w:r w:rsidRPr="007530A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530AC">
        <w:rPr>
          <w:rFonts w:ascii="Times New Roman" w:hAnsi="Times New Roman"/>
          <w:i/>
          <w:sz w:val="24"/>
          <w:szCs w:val="24"/>
          <w:lang w:val="en-US" w:eastAsia="ru-RU"/>
        </w:rPr>
        <w:t>vitro</w:t>
      </w:r>
      <w:r w:rsidRPr="007530A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Первичные дисиммуноглобулинемии. Болезнь Брутона. Общая вариабельная иммунологическая недостаточность. Этиология, патогенез, иммунодиагностика, принципы терапии. Использование препаратов иммуноглобулинового ряда.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Атопический дерматит. Этиология и патогенез. Роль генетических факторов. Клинические формы, дифференциальный диагноз. Лечение.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Первичные иммунодефициты с недостаточностью клеточного иммунитета и комбинированные дефекты. Синдром ДиДжорджи. Синдром тяжёлой комбинированной иммунологической недостаточности.</w:t>
      </w:r>
      <w:r w:rsidR="002D68DF" w:rsidRPr="007530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30AC">
        <w:rPr>
          <w:rFonts w:ascii="Times New Roman" w:hAnsi="Times New Roman"/>
          <w:sz w:val="24"/>
          <w:szCs w:val="24"/>
          <w:lang w:eastAsia="ru-RU"/>
        </w:rPr>
        <w:t>Этиология, патогенез, иммунодиагностика, принципы терапии. Препараты, стимулирующие пролиферацию и дифференцировку Т-лимфоцитов.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Современные аспекты аллергии и псевдоаллергии. Дифференцированные подходы к диагностике и терапии аллергических и псевдоаллергических реакций.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 xml:space="preserve">СПИД. Этиология, патогенез. Клиническая классификация стадий и форм. Перинатальная ВИЧ-инфекция. Специфическая диагностика ВИЧ-инфицирования. Профилактика и лечение. </w:t>
      </w:r>
      <w:r w:rsidRPr="007530AC">
        <w:rPr>
          <w:rFonts w:ascii="Times New Roman" w:hAnsi="Times New Roman"/>
          <w:bCs/>
          <w:sz w:val="24"/>
          <w:szCs w:val="24"/>
          <w:lang w:eastAsia="ru-RU"/>
        </w:rPr>
        <w:t>Высокоактивная антиретровирусная терапия</w:t>
      </w:r>
      <w:r w:rsidRPr="007530AC">
        <w:rPr>
          <w:rFonts w:ascii="Times New Roman" w:hAnsi="Times New Roman"/>
          <w:sz w:val="24"/>
          <w:szCs w:val="24"/>
          <w:lang w:eastAsia="ru-RU"/>
        </w:rPr>
        <w:t> (</w:t>
      </w:r>
      <w:r w:rsidRPr="007530AC">
        <w:rPr>
          <w:rFonts w:ascii="Times New Roman" w:hAnsi="Times New Roman"/>
          <w:bCs/>
          <w:sz w:val="24"/>
          <w:szCs w:val="24"/>
          <w:lang w:eastAsia="ru-RU"/>
        </w:rPr>
        <w:t>ВААРТ</w:t>
      </w:r>
      <w:r w:rsidRPr="007530AC">
        <w:rPr>
          <w:rFonts w:ascii="Times New Roman" w:hAnsi="Times New Roman"/>
          <w:sz w:val="24"/>
          <w:szCs w:val="24"/>
          <w:lang w:eastAsia="ru-RU"/>
        </w:rPr>
        <w:t>). Проблемы разработки</w:t>
      </w:r>
      <w:r w:rsidR="002D68DF" w:rsidRPr="007530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30AC">
        <w:rPr>
          <w:rFonts w:ascii="Times New Roman" w:hAnsi="Times New Roman"/>
          <w:sz w:val="24"/>
          <w:szCs w:val="24"/>
          <w:lang w:eastAsia="ru-RU"/>
        </w:rPr>
        <w:t>специфических вакцин.</w:t>
      </w:r>
    </w:p>
    <w:p w:rsidR="00F2726F" w:rsidRPr="007530AC" w:rsidRDefault="00F2726F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Лекарственная аллергия. Тяжелые токсико-аллергические реакции (Стивенса-Джонсона, Лайелла). Клиника, диагностика, лечение.</w:t>
      </w:r>
    </w:p>
    <w:p w:rsidR="007530AC" w:rsidRPr="007530AC" w:rsidRDefault="007530AC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Иммунопролиферативные заболевания (болезнь Ходжкина, лейкозы), механизмы развития иммунологических нарушений, особенности иммунного статуса, критерии диагностики и особенности иммунотерапии. Использование препаратов моноклональных антител в лечении опухолей иммунной системы.</w:t>
      </w:r>
    </w:p>
    <w:p w:rsidR="007530AC" w:rsidRPr="007530AC" w:rsidRDefault="007530AC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Механизмы развития псевдоаллергических реакций (моноаминовый, активация комплемента, нарушение метаболизма арахидоновой кислоты). Клиника. Диагностика. Принципы терапии.</w:t>
      </w:r>
    </w:p>
    <w:p w:rsidR="007530AC" w:rsidRPr="007530AC" w:rsidRDefault="007530AC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Инфекции иммунной системы (Эпштейн-Барр, герпес, цитомегаловирус, ВИЧ), механизмы развития иммунологических нарушений, особенности иммунного статуса, критерии диагностики и особенности иммунотерапии. Препараты, стимулирующие пролиферацию и дифференцировку Т-лимфоцитов, В-лимфоцитов.</w:t>
      </w:r>
    </w:p>
    <w:p w:rsidR="007530AC" w:rsidRPr="007530AC" w:rsidRDefault="007530AC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Анафилактический (анафилактоидный) шок. Этиология. Патогенез. Клинические варианты. Диагностика и дифференциальная диагностика. Лечение. Осложнения.</w:t>
      </w:r>
    </w:p>
    <w:p w:rsidR="007530AC" w:rsidRPr="007530AC" w:rsidRDefault="007530AC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Хроническая гранулематозная болезнь, синдром «ленивых лейкоцитов», синдром Чедиака-Хигаши, дефекты комплемента. Этиология, патогенез, иммунодиагностика, принципы терапии.</w:t>
      </w:r>
    </w:p>
    <w:p w:rsidR="007530AC" w:rsidRDefault="007530AC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Поллиноз. Пыльцевые аллергены, периоды цветения. Общие антигенные детерминанты. Патогенез. Клиника. Диагностика и дифференциальная диагностика. Лечение.</w:t>
      </w:r>
    </w:p>
    <w:p w:rsidR="007530AC" w:rsidRPr="007530AC" w:rsidRDefault="007530AC" w:rsidP="008267E1">
      <w:pPr>
        <w:pStyle w:val="ab"/>
        <w:numPr>
          <w:ilvl w:val="0"/>
          <w:numId w:val="6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lastRenderedPageBreak/>
        <w:t>Механизмы взаимодействия основных гомеостатических систем: иммунной, нервной и эндокринной. Клинические проявления синдрома хронической усталости и иммунной нейродисфункции, возможности коррекции иммунологических нарушений.</w:t>
      </w:r>
    </w:p>
    <w:p w:rsidR="007530AC" w:rsidRDefault="007530AC" w:rsidP="008267E1">
      <w:pPr>
        <w:pStyle w:val="ab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Инсектная аллергия. Клинические проявления. Лечение.</w:t>
      </w:r>
    </w:p>
    <w:p w:rsidR="007530AC" w:rsidRPr="007530AC" w:rsidRDefault="007530AC" w:rsidP="008267E1">
      <w:pPr>
        <w:pStyle w:val="ab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Основные подходы к проведению иммуномодулирующей терапии. Иммунологические механизмы вакцинации и противопоказания для ее проведения. ДК-вакцины, перспективы их клинического применения. Препараты, стимулирующие неспецифические факторы защиты, пролиферацию и дифференцировку Т- и В-лимфоцитов.</w:t>
      </w:r>
    </w:p>
    <w:p w:rsidR="007530AC" w:rsidRDefault="007530AC" w:rsidP="008267E1">
      <w:pPr>
        <w:pStyle w:val="ab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0AC">
        <w:rPr>
          <w:rFonts w:ascii="Times New Roman" w:hAnsi="Times New Roman"/>
          <w:sz w:val="24"/>
          <w:szCs w:val="24"/>
          <w:lang w:eastAsia="ru-RU"/>
        </w:rPr>
        <w:t>Сывороточная болезнь. Этиология, патогенез. Клинические проявления. Лечение, профилактика.</w:t>
      </w:r>
    </w:p>
    <w:p w:rsidR="00BD14B5" w:rsidRDefault="00BD14B5" w:rsidP="00BD14B5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4B5" w:rsidRPr="008267E1" w:rsidRDefault="00BD14B5" w:rsidP="00BD14B5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7E1">
        <w:rPr>
          <w:rFonts w:ascii="Times New Roman" w:hAnsi="Times New Roman"/>
          <w:b/>
          <w:sz w:val="24"/>
          <w:szCs w:val="24"/>
          <w:lang w:eastAsia="ru-RU"/>
        </w:rPr>
        <w:t>ПЕРЕЧЕНЬ КЛИНИЧЕСКИХ ЗАДАЧ С ЭТАЛОНАМИ ОТВЕТОВ</w:t>
      </w:r>
    </w:p>
    <w:p w:rsidR="00F2726F" w:rsidRPr="008267E1" w:rsidRDefault="00F2726F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задача1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К семейному врачу доставлен юноша 15 лет, у которого на фоне ОРВИ ночью появилась инспираторная одышка с втяжением межреберий и грудины и участием вспомогательной мускулатуры, шумное стридорозное дыхание, слышное на расстоянии, осиплость голоса, «лающий» кашель.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Объективно: Цианоз носогубного треугольника, ЧСС — 130 в минуту. Ребенок возбужден, беспокоен, температура тела 38,5°С, слизистая оболочка глотки гиперемирована. налетов нет.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Вопросы: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1: Какое патологическое состояние имеет место у данного ребенка?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2. Какова должна быть тактика лечения данного пациента?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Эталон ответа: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1.Подсвязочный отек гортани на фоне развития острого стенозирующего ларинготрахеита. Описанная клиника соответствует 2 степени тяжести ларингостеноза.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2.Необходимая помощь: </w:t>
      </w:r>
    </w:p>
    <w:p w:rsidR="00BD14B5" w:rsidRPr="008267E1" w:rsidRDefault="00BD14B5" w:rsidP="008267E1">
      <w:pPr>
        <w:pStyle w:val="ab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паровые ингаляции кислорода с симпатомиметиками и глюкокортикостероидами</w:t>
      </w:r>
    </w:p>
    <w:p w:rsidR="00BD14B5" w:rsidRPr="008267E1" w:rsidRDefault="00BD14B5" w:rsidP="008267E1">
      <w:pPr>
        <w:pStyle w:val="ab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в/в введение глюкокортикостероидов </w:t>
      </w:r>
    </w:p>
    <w:p w:rsidR="00BD14B5" w:rsidRPr="008267E1" w:rsidRDefault="00BD14B5" w:rsidP="008267E1">
      <w:pPr>
        <w:pStyle w:val="ab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в/м антигистаминных препаратов </w:t>
      </w:r>
    </w:p>
    <w:p w:rsidR="00BD14B5" w:rsidRPr="008267E1" w:rsidRDefault="00BD14B5" w:rsidP="008267E1">
      <w:pPr>
        <w:pStyle w:val="ab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перорально – муколитики,</w:t>
      </w:r>
    </w:p>
    <w:p w:rsidR="00BD14B5" w:rsidRPr="008267E1" w:rsidRDefault="00BD14B5" w:rsidP="008267E1">
      <w:pPr>
        <w:pStyle w:val="ab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умеренная дегидратация с использованием мочегонных препаратов.</w:t>
      </w:r>
    </w:p>
    <w:p w:rsidR="00BD14B5" w:rsidRPr="008267E1" w:rsidRDefault="00BD14B5" w:rsidP="00BD14B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14B5" w:rsidRPr="008267E1" w:rsidRDefault="00BD14B5" w:rsidP="00BD14B5">
      <w:pPr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задача2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Для купирования головной боли молодая женщина приняла перорально 1 таблетку анальгина. Через некоторое время у нее появились и стали прогрессивно нарастать отечность лица, век, ушей, появилось шумное затрудненное дыхание, осиплость голоса.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Вопросы: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1: Какое состояние можно предположить у больной?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2. Какова должна быть тактика лечения данного пациента?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Эталон ответа: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1.Отёк Квинке.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 Оценить состояние пациента для определения лечебной тактики.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Отменить анальгин.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Ввести Эпинефрин (адреналина гидрохлорида) внутримышечно или подкожно: 0,3-0,5 мл 0,1% раствора - 0,01 мл/кг веса, максимум – 0,5 млг;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Ввести   один из блокаторов Н1-рецепторов парентерально на 10-15 мл изотопического раствора хлорида натрия: </w:t>
      </w:r>
    </w:p>
    <w:p w:rsidR="00BD14B5" w:rsidRPr="008267E1" w:rsidRDefault="00BD14B5" w:rsidP="008267E1">
      <w:pPr>
        <w:pStyle w:val="ab"/>
        <w:numPr>
          <w:ilvl w:val="0"/>
          <w:numId w:val="6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пипольфен 2,5% раствор 1-2 мл в/м; </w:t>
      </w:r>
    </w:p>
    <w:p w:rsidR="00BD14B5" w:rsidRPr="008267E1" w:rsidRDefault="00BD14B5" w:rsidP="008267E1">
      <w:pPr>
        <w:pStyle w:val="ab"/>
        <w:numPr>
          <w:ilvl w:val="0"/>
          <w:numId w:val="6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lastRenderedPageBreak/>
        <w:t xml:space="preserve">тавегил 0,1% раствор 1-2 мл в/м; </w:t>
      </w:r>
    </w:p>
    <w:p w:rsidR="00BD14B5" w:rsidRPr="008267E1" w:rsidRDefault="00BD14B5" w:rsidP="008267E1">
      <w:pPr>
        <w:pStyle w:val="ab"/>
        <w:numPr>
          <w:ilvl w:val="0"/>
          <w:numId w:val="6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димедрол 1% раствор 1-2 мл в/м; </w:t>
      </w:r>
    </w:p>
    <w:p w:rsidR="00BD14B5" w:rsidRPr="008267E1" w:rsidRDefault="00BD14B5" w:rsidP="008267E1">
      <w:pPr>
        <w:pStyle w:val="ab"/>
        <w:numPr>
          <w:ilvl w:val="0"/>
          <w:numId w:val="6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супрастин 2% раствор 1-2 мл в/м;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Ввести ГКС парентерально: преднизолон 30-90 мг в/м или в/в или гидрокортизон 50-150 мг в/м или в/в;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Ввести фуросемид в дозе 40-80 мг в/в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Контроль функции дыхания и кровообращения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При неэффективности указанных мероприятий и прогрессировании дыхательной недостаточности – провести интубацию трахея и перевести больную на искусственную вентиляцию легких.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задача3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Во время внутривенной инфузии реополиглюкина пациент внезапно почувствовал резкую слабость, головокружение. При осмотре на коже шеи и грудной клетки - высыпания по типу крапивницы. Дыхание поверхностное, частое, АД - 60/20 мм.рт.ст, ЧСС -128 в 1 минуту.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Вопросы: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1: Какое состояние можно предположить у больного?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2. Какова должна быть тактика лечения данного пациента? Какой препарат необходимо применить в данном случае в первую очередь?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Эталон ответа: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1.Лекарственный анафилактический шок.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 1.Прекратить поступление аллергена в организм. Выше места введения необходимо наложить венозный жгут для уменьшения поступления препарата в системный кровоток. Приложить лед к месту инъекции ЛС.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 Оценить кровообращение, дыхание, проходимость дыхательных путей, сознание, состояние кожи и вес пациента.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3. Срочно вызвать реанимационную бригаду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4. Как можно быстрее ввести в/м в середину передне-латеральной поверхности бедра 0,3-0,5 мл 0,1% раствора эпинефрина (адреналина гидрохлорида) - 0,01 мл/кг веса, максимум – 0,5 млг,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При необходимости введение эпинефрина (адреналина) можно повторить через 5-15 минут. Большинство пациентов отвечают на первую или вторую дозу адреналина.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5. Уложить больного на спину, приподнять нижние конечности, повернуть его голову в сторону, выдвинуть нижнюю челюсть для предупреждения западения языка, асфиксии и предотвращения аспирации рвотными массами.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6. Обеспечить поступление  к больному свежего воздуха или ингалировать кислород (6-8 л/мин.) (по показаниям).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7. Наладить внутривенный доступ.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Вводить 1-2 литра 0,9%  раствора хлорида натрия (то есть 5-10 мл/кг в первые 5-10 минут);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9. Мониторировать АД, пульс, частоту дыхательных движений.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Транспортировать больного в отделение реанимации.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задача4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 здравпункт обратился пациент 45 лет. Жалобы на одышку с затрудненным выдохом, приступообразный кашель с трудноотделяемой вязкой мокротой, резкую слабость. Возникновение приступа связывает с запахом краски (в цехе идет ремонт). Объективно: пациент занимает вынужденное положение – сидит опираясь руками о край стула. Кожные покровы с цианотичным оттенком. Перкуторный звук коробочный. В легких выслушиваются в большом количестве сухие свистящие хрипы. ЧДД 28 в мин. Пульс 96 уд./мин.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lastRenderedPageBreak/>
        <w:t>Задания: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1. Определите неотложное состояние, развившееся у пациента.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 Составьте алгоритм оказания неотложной помощи и обоснуйте каждый этап.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3. Продемонстрируйте технику применения дозированного ингаляционного карманного ингалятора.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Эталон  ответоа: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1. Приступ бронхиальной астмы (средней степени тяжести).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 Алгоритм оказания неотложной помощи: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оценить состояние пациента для определения лечебной тактики;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расстегнуть стесняющую одежду и создать доступ свежего воздуха, чтобы облегчить состояние пациента;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обеспечить ингаляцию увлажненным кислородом для уменьшения гипоксии;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Начать повторные ингаляции бронхолитиков быстрого действия через небулайзер: в 1-й час терапии проводится 3 ингаляции по 2.5 мг каждые 20 минут, затем ингаляции проводят каждый час до значимого улучшения состояния, после чего возможно назначение препарата каждые 4-5 часов.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Назначить  стероидные препараты: преднизолон (или эквивалент) 40-50 мг/сут 1 р/с в течение 5-7 дней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Рассмотреть возможность применения однократной дозы  сульфата магния 2 г внутривенно в течение 20 мин. </w:t>
      </w:r>
    </w:p>
    <w:p w:rsidR="00BD14B5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3. Продемонстрировать технику применения карманного ингалятора.</w:t>
      </w:r>
    </w:p>
    <w:p w:rsidR="007E1241" w:rsidRPr="008267E1" w:rsidRDefault="007E1241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4B5" w:rsidRPr="007E1241" w:rsidRDefault="00BD14B5" w:rsidP="007E1241">
      <w:pPr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задача5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Молодая женщина обратилась к фельдшеру здравпункта с жалобами на выраженный, плотный, бледный, незудящий отек лица, затрудненное дыхание, слабость, тошноту, повышение температуры до 38ºС. Это состояние развилось через 30 мин. после инъекции гентамицина. Объективно: на лице значительно выраженный отек, глаза почти закрыты, язык не умещается в полости  рта. Пульс 110 уд./мин. АД 100/60 мм рт.ст.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Задания: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1. Определите неотложное состояние, развившееся у пациента.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 Составьте алгоритм оказания неотложной помощи и обоснуйте каждый этап.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Эталон ответа: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1. Отек Квинке.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 Оценить состояние пациента для определения лечебной тактики.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Отменить анальгин.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Ввести Эпинефрин (адреналина гидрохлорида) внутримышечно или подкожно: 0,3-0,5 мл 0,1% раствора - 0,01 мл/кг веса, максимум – 0,5 млг;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Ввести   один из блокаторов Н1-рецепторов парентерально на 10-15 мл изотопического раствора хлорида натрия: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-</w:t>
      </w:r>
      <w:r w:rsidRPr="008267E1">
        <w:rPr>
          <w:rFonts w:ascii="Times New Roman" w:hAnsi="Times New Roman"/>
          <w:sz w:val="24"/>
          <w:szCs w:val="24"/>
        </w:rPr>
        <w:tab/>
        <w:t xml:space="preserve">пипольфен 2,5% раствор 1-2 мл в/м;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-</w:t>
      </w:r>
      <w:r w:rsidRPr="008267E1">
        <w:rPr>
          <w:rFonts w:ascii="Times New Roman" w:hAnsi="Times New Roman"/>
          <w:sz w:val="24"/>
          <w:szCs w:val="24"/>
        </w:rPr>
        <w:tab/>
        <w:t xml:space="preserve">тавегил 0,1% раствор 1-2 мл в/м;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-</w:t>
      </w:r>
      <w:r w:rsidRPr="008267E1">
        <w:rPr>
          <w:rFonts w:ascii="Times New Roman" w:hAnsi="Times New Roman"/>
          <w:sz w:val="24"/>
          <w:szCs w:val="24"/>
        </w:rPr>
        <w:tab/>
        <w:t xml:space="preserve">димедрол 1% раствор 1-2 мл в/м;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-</w:t>
      </w:r>
      <w:r w:rsidRPr="008267E1">
        <w:rPr>
          <w:rFonts w:ascii="Times New Roman" w:hAnsi="Times New Roman"/>
          <w:sz w:val="24"/>
          <w:szCs w:val="24"/>
        </w:rPr>
        <w:tab/>
        <w:t xml:space="preserve">супрастин 2% раствор 1-2 мл в/м;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Ввести ГКС парентерально: преднизолон 30-90 мг в/м или в/в или гидрокортизон 50-150 мг в/м или в/в;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Ввести фуросемид в дозе 40-80 мг в/в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Контроль функции дыхания и кровообращения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При неэффективности указанных мероприятий и прогрессировании дыхательной недостаточности – провести интубацию трахея и перевести больную на искусственную вентиляцию легких.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lastRenderedPageBreak/>
        <w:t>Клиническая задача 6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Пациенту, 35 лет, назначено амбулаторное лечение ампициллином на фельдшерско-акушерском пункте. Через несколько минут после в/м введения ампициллина пациент стал жаловаться на общую слабость, прилив крови к лицу («как бы обдало жаром»), головную боль, нарушение зрения, чувство тяжести за грудиной. Состояние тяжелое. Бледность кожи с цианозом, обильная потливость. Глухие тоны сердца. Нитевидный пульс 120 уд./мин. АД 80/50 мм.рт.ст. ЧДД 28 в мин. Одышка экспираторного характера.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Задания: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1. Определите неотложное состояние, развившееся у пациента.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2. Составьте алгоритм оказания неотложной помощи и дайте обоснование каждого этапа.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 xml:space="preserve">Эталон ответа: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1. Анафилактический шок.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 1.Прекратить поступление аллергена в организм. Выше места введения наложить жгут для уменьшения поступления препарата в кровоток. Приложить лед к месту инъекции ЛС.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 Оценить кровообращение, дыхание, проходимость дыхательных путей, сознание, состояние кожи и вес пациента.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3. Срочно вызвать реанимационную бригаду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4. Как можно быстрее ввести в/м в середину передне-латеральной поверхности бедра 0,3-0,5 мл 0,1% раствора эпинефрина (адреналина гидрохлорида) - 0,01 мл/кг веса, максимум – 0,5 млг,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При необходимости введение эпинефрина (адреналина) можно повторить через 5-15 минут. Большинство пациентов отвечают на первую или вторую дозу адреналина.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5. Уложить больного на спину, приподнять нижние конечности, повернуть его голову в сторону, выдвинуть нижнюю челюсть для предупреждения западения языка, асфиксии и предотвращения аспирации рвотными массами.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6. Обеспечить поступление  к больному свежего воздуха или ингалировать кислород (6-8 л/мин.) (по показаниям).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7. Наладить внутривенный доступ.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Вводить 1-2 литра 0,9%  раствора хлорида натрия (то есть 5-10 мл/кг в первые 5-10 минут);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9. Мониторировать АД, пульс, частоту дыхательных движений.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Транспортировать больного в отделение реанимации.Вводить 1-2 литра 0,9%  раствора хлорида натрия (то есть 5-10 мл/кг в первые 5-10 минут);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9. Мониторировать АД, пульс, частоту дыхательных движений.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Транспортировать больного в отделение реанимации.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задача7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Мужчина 50 лет обратился на прием к фельдшеру ФАП с жалобами на экспираторную одышку приступообразного характера, кашель с трудноотделяемой слизистой мокротой. Страдает бронхиальной астмой. Ухудшение связывает с перенесенным ОРВИ. Количество ингаляций беродуала вынужден увеличить до 10 раз. Последние 2 дня приступ полностью не купируется. Состояние тяжелое. Ортопноэ. ЧДД 24 в мин. Шумный свистящий выдох. Кожа цианотичная, покрыта потом. Дыхание ослабленное, участки «немого легкого». ЧСС 120 в мин. АД 150/90 мм рт.ст. </w:t>
      </w:r>
      <w:r w:rsidRPr="008267E1">
        <w:rPr>
          <w:rFonts w:ascii="Times New Roman" w:hAnsi="Times New Roman"/>
          <w:sz w:val="24"/>
          <w:szCs w:val="24"/>
          <w:lang w:val="en-US"/>
        </w:rPr>
        <w:t>SpO</w:t>
      </w:r>
      <w:r w:rsidRPr="008267E1">
        <w:rPr>
          <w:rFonts w:ascii="Cambria Math" w:hAnsi="Cambria Math" w:cs="Cambria Math"/>
          <w:sz w:val="24"/>
          <w:szCs w:val="24"/>
        </w:rPr>
        <w:t>₂</w:t>
      </w:r>
      <w:r w:rsidRPr="008267E1">
        <w:rPr>
          <w:rFonts w:ascii="Times New Roman" w:hAnsi="Times New Roman"/>
          <w:sz w:val="24"/>
          <w:szCs w:val="24"/>
        </w:rPr>
        <w:t xml:space="preserve"> 93%.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Задания: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1. Определите неотложное состояние, развившееся у пациента.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2. Составьте алгоритм оказания неотложной помощи с обоснованием каждого этапа.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3. Провести пикфлоуметрию с проведением бронходилятационного теста.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 xml:space="preserve">Эталон ответа: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1. Приступ бронхиальной астмы тяжелой степени (астматический статус).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2. Алгоритм оказания неотложной помощи: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Назначить кислородотерапию для поддержания SpO</w:t>
      </w:r>
      <w:r w:rsidRPr="008267E1">
        <w:rPr>
          <w:rFonts w:ascii="Cambria Math" w:hAnsi="Cambria Math" w:cs="Cambria Math"/>
          <w:sz w:val="24"/>
          <w:szCs w:val="24"/>
        </w:rPr>
        <w:t>₂</w:t>
      </w:r>
      <w:r w:rsidRPr="008267E1">
        <w:rPr>
          <w:rFonts w:ascii="Times New Roman" w:hAnsi="Times New Roman"/>
          <w:sz w:val="24"/>
          <w:szCs w:val="24"/>
        </w:rPr>
        <w:t xml:space="preserve"> на уровне 94-98%.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lastRenderedPageBreak/>
        <w:t>Начать повторные ингаляции бронхолитиков быстрого действия через небулайзер: в 1-й час терапии проводится 3 ингаляции по 2.5 мг каждые 20 минут, затем ингаляции проводят каждый час до значимого улучшения состояния, после чего возможно назначение препарата каждые 4-5 часов.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Назначить  стероидные препараты: преднизолон (или эквивалент) 40-50 мг/сут 1 р/с в течение 5-7 дней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Рассмотреть возможность применения однократной дозы  сульфата магния 2 г внутривенно в течение 20 мин.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 8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Пациент 35 лет. Диагноз: бронхиальная астма, атопическая форма средней тяжести, персистирующая, контролируемая. Аллергический ринит тяжелого течения, персистирующий. Аллергия к клещу домашней  пыли,  шерсти  кошки,  пыльце  деревьев.  Лекарственная непереносимость  сульфаниламидов  в  анамнезе.  Пациент  получает следующую терапию: Флютиказон дипропионат по 250 мкг 2 раза в сутки, сальбутамол по 200 мкг ситуационно, Флютиказон фуроат 200 мкг в сутки эндоназально.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Планируется экстракция зуба, удаление нагноившейся кисты.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Вопрос: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1.</w:t>
      </w:r>
      <w:r w:rsidRPr="008267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67E1">
        <w:rPr>
          <w:rFonts w:ascii="Times New Roman" w:hAnsi="Times New Roman"/>
          <w:sz w:val="24"/>
          <w:szCs w:val="24"/>
        </w:rPr>
        <w:t>Какой местный анестетик можно использовать у пациента?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Инструкция: выберите один правильный ответ: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артикаин; прокаин; тетракаин; бенкаин; бутамбен</w:t>
      </w:r>
    </w:p>
    <w:p w:rsidR="00BD14B5" w:rsidRPr="008267E1" w:rsidRDefault="00BD14B5" w:rsidP="00BD14B5">
      <w:pPr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 xml:space="preserve">Эталон ответа: </w:t>
      </w:r>
      <w:r w:rsidRPr="008267E1">
        <w:rPr>
          <w:rFonts w:ascii="Times New Roman" w:hAnsi="Times New Roman"/>
          <w:sz w:val="24"/>
          <w:szCs w:val="24"/>
        </w:rPr>
        <w:t xml:space="preserve">артикаин </w:t>
      </w:r>
    </w:p>
    <w:p w:rsidR="00BD14B5" w:rsidRPr="008267E1" w:rsidRDefault="00BD14B5" w:rsidP="00BD14B5">
      <w:pPr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 xml:space="preserve">Клиническая задача 9 </w:t>
      </w:r>
    </w:p>
    <w:p w:rsidR="00BD14B5" w:rsidRPr="008267E1" w:rsidRDefault="00BD14B5" w:rsidP="00BD14B5">
      <w:pPr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Пациент 55 лет. Диагноз: бронхиальная астма, атопическая форма средней тяжести, персистирующая, контролируемая. Аллергический ринит тяжелого течения, персистирующий. Аллергия к клещу домашней  пыли,  шерсти  кошки,  пыльце  деревьев.  Лекарственная непереносимость  сульфаниламидов  в  анамнезе.  Пациент  получает следующую терапию: Флютиказон дипропионат по 250 мкг 2 раза в сутки, сальбутамол по 200 мкг ситуационно, Флютиказон фуроат 200 мкг в сутки эндоназально.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Больному предстоит оперативное вмешательство.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Вопрос: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1: Какова должна быть тактика проведения базисной терапии?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Инструкция: выберите один правильный ответ: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отменить; уменьшить дозировки препаратов в 2 раза; дозы препаратов не менять; корректировать дозы в зависимости от степени контроля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заболеваний; увеличить суточную дозу препаратов.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Эталон ответа:</w:t>
      </w:r>
      <w:r w:rsidRPr="008267E1">
        <w:rPr>
          <w:rFonts w:ascii="Times New Roman" w:hAnsi="Times New Roman"/>
          <w:sz w:val="24"/>
          <w:szCs w:val="24"/>
        </w:rPr>
        <w:t xml:space="preserve"> корректировать дозы в зависимости от степени контроля</w:t>
      </w:r>
    </w:p>
    <w:p w:rsidR="007E124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заболеваний</w:t>
      </w:r>
      <w:r w:rsidRPr="008267E1">
        <w:rPr>
          <w:rFonts w:ascii="Times New Roman" w:hAnsi="Times New Roman"/>
          <w:b/>
          <w:sz w:val="24"/>
          <w:szCs w:val="24"/>
        </w:rPr>
        <w:t xml:space="preserve">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задача10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Пациент 50 лет. Диагноз: бронхиальная астма, атопическая форма средней тяжести, персистирующая, контролируемая. Аллергический ринит тяжелого течения, персистирующий. Аллергия к клещу домашней  пыли,  шерсти  кошки,  пыльце  деревьев.  Лекарственная непереносимость  сульфаниламидов  в  анамнезе.  Пациент  получает следующую терапию: Флютиказон дипропионат по 250 мкг 2 раза в сутки, сальбутамол по 200 мкг ситуационно, Флютиказон фуроат 200 мкг в сутки эндоназально.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Больному предстоит оперативное вмешательство.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Вопрос: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1.</w:t>
      </w:r>
      <w:r w:rsidRPr="008267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67E1">
        <w:rPr>
          <w:rFonts w:ascii="Times New Roman" w:hAnsi="Times New Roman"/>
          <w:sz w:val="24"/>
          <w:szCs w:val="24"/>
        </w:rPr>
        <w:t>Какие препараты для премедикации необходимо порекомендовать?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Инструкция: выберите все правильные ответы: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lastRenderedPageBreak/>
        <w:t>феназепам; клемастин внутримышечно; клемастин перорально; преднизолон внутримышечно; премедикация не нужна.</w:t>
      </w:r>
    </w:p>
    <w:p w:rsidR="00BD14B5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 xml:space="preserve">Эталон ответа: </w:t>
      </w:r>
      <w:r w:rsidRPr="008267E1">
        <w:rPr>
          <w:rFonts w:ascii="Times New Roman" w:hAnsi="Times New Roman"/>
          <w:sz w:val="24"/>
          <w:szCs w:val="24"/>
        </w:rPr>
        <w:t>клемастин внутримышечно; преднизолон внутримышечно</w:t>
      </w:r>
    </w:p>
    <w:p w:rsidR="007E1241" w:rsidRDefault="007E1241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241" w:rsidRPr="008267E1" w:rsidRDefault="007E1241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4B5" w:rsidRPr="008267E1" w:rsidRDefault="00BD14B5" w:rsidP="00BD14B5">
      <w:pPr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 11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Пациент 60 лет. Диагноз: бронхиальная астма, атопическая форма средней тяжести, персистирующая, контролируемая. Аллергический ринит тяжелого течения, персистирующий. Аллергия к клещу домашней  пыли,  шерсти  кошки,  пыльце  деревьев.  Лекарственная непереносимость  сульфаниламидов  в  анамнезе.  Пациент  получает следующую терапию: Флютиказон дипропионат по 250 мкг 2 раза в сутки, сальбутамол по 200 мкг ситуационно, Флютиказон фуроат 200 мкг в сутки эндоназально.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Больному предстоит оперативное вмешательство.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Вопрос: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1: Назначение каких антибактериальных препаратов возможно в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послеоперационном периоде?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Инструкция: выберите все правильные ответы: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фторхинолоны; хинолоны; цефалоспорины; макролиды; линкозамиды.</w:t>
      </w:r>
    </w:p>
    <w:p w:rsidR="00BD14B5" w:rsidRDefault="00BD14B5" w:rsidP="00BD14B5">
      <w:pPr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Эталон ответа:</w:t>
      </w:r>
      <w:r w:rsidRPr="008267E1">
        <w:rPr>
          <w:sz w:val="24"/>
          <w:szCs w:val="24"/>
        </w:rPr>
        <w:t xml:space="preserve"> </w:t>
      </w:r>
      <w:r w:rsidRPr="008267E1">
        <w:rPr>
          <w:rFonts w:ascii="Times New Roman" w:hAnsi="Times New Roman"/>
          <w:sz w:val="24"/>
          <w:szCs w:val="24"/>
        </w:rPr>
        <w:t>фторхинолоны; хинолоны; цефалоспорины; макролиды</w:t>
      </w:r>
    </w:p>
    <w:p w:rsidR="00BD14B5" w:rsidRPr="008267E1" w:rsidRDefault="00BD14B5" w:rsidP="00BD14B5">
      <w:pPr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 12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Больная У., 51 год. Развернутый анализ крови: Hb-116 г/л; L-7900/мкл; СОЭ-18 мм/час. П/я-1, с/я-67, э-11, лф-15, б-0, мн-7.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Иммунограмма: CD3 (Т-лимфоциты) - 62%; CD4 (Т-хелперы) - 36%;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CD8 (Т-супрессоры) - 12%; ИРИ (CD4/CD8): 3,0; CD19 (B-лимфоциты) - 16%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IgG - 15,8 г/л; IgA - 0,9 г/л; IgM - 2,4 г/л; IgE - 267 МЕ;  ЦИК: 75 у.е.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Фагоцитарный индекс: 78%. Фагоцитарное число: 8.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Вопросы: </w:t>
      </w:r>
    </w:p>
    <w:p w:rsidR="00BD14B5" w:rsidRPr="008267E1" w:rsidRDefault="00BD14B5" w:rsidP="008267E1">
      <w:pPr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Какие изменения в анализе крови?</w:t>
      </w:r>
    </w:p>
    <w:p w:rsidR="00BD14B5" w:rsidRPr="008267E1" w:rsidRDefault="00BD14B5" w:rsidP="008267E1">
      <w:pPr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Есть или нет абсолютная лимфопения?</w:t>
      </w:r>
    </w:p>
    <w:p w:rsidR="00BD14B5" w:rsidRPr="008267E1" w:rsidRDefault="00BD14B5" w:rsidP="008267E1">
      <w:pPr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Какие изменения в иммунном статусе больного?</w:t>
      </w:r>
    </w:p>
    <w:p w:rsidR="00BD14B5" w:rsidRPr="008267E1" w:rsidRDefault="00BD14B5" w:rsidP="008267E1">
      <w:pPr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Какова степень тяжести Т-иммунодефицита?</w:t>
      </w:r>
    </w:p>
    <w:p w:rsidR="00BD14B5" w:rsidRPr="008267E1" w:rsidRDefault="00BD14B5" w:rsidP="008267E1">
      <w:pPr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Тип иммунограммы?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Эталон ответа: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1.</w:t>
      </w:r>
      <w:r w:rsidRPr="008267E1">
        <w:rPr>
          <w:rFonts w:ascii="Times New Roman" w:hAnsi="Times New Roman"/>
          <w:sz w:val="24"/>
          <w:szCs w:val="24"/>
        </w:rPr>
        <w:tab/>
        <w:t>Эозинофилия, относительная лимфопения.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2.</w:t>
      </w:r>
      <w:r w:rsidRPr="008267E1">
        <w:rPr>
          <w:rFonts w:ascii="Times New Roman" w:hAnsi="Times New Roman"/>
          <w:sz w:val="24"/>
          <w:szCs w:val="24"/>
        </w:rPr>
        <w:tab/>
        <w:t>Абсолютная лимфопения – 1185/мкл. Подсчет: содержание лейкоцитов в мкл умножается на процент лимфоцитов в формуле крови и делится на 100% (нормальное абсолютное количество лимфоцитов от 1500 до 3000/мкл).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3.</w:t>
      </w:r>
      <w:r w:rsidRPr="008267E1">
        <w:rPr>
          <w:rFonts w:ascii="Times New Roman" w:hAnsi="Times New Roman"/>
          <w:sz w:val="24"/>
          <w:szCs w:val="24"/>
        </w:rPr>
        <w:tab/>
        <w:t>Высокий иммунорегуляторный индекс, снижена концентрация IgA, гипергаммаглобулинемия по IgЕ.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4.</w:t>
      </w:r>
      <w:r w:rsidRPr="008267E1">
        <w:rPr>
          <w:rFonts w:ascii="Times New Roman" w:hAnsi="Times New Roman"/>
          <w:sz w:val="24"/>
          <w:szCs w:val="24"/>
        </w:rPr>
        <w:tab/>
        <w:t xml:space="preserve">Т-иммунодефицит средней степени тяжести (37%). Подсчет: абсолютное количество лимфоцитов (1185/мкл) умножается на процент Т-лимфоцитов в иммунограмме (62%) и делится на 100%. Абсолютное количество Т-лимфоцитов больного составило –735/мкл. Среднее нормальное содержание Т-лимфоцитов – 1175/мкл. Пропорция: 1175 – 100%; 735 – X. Отсюда X равен – 735 умножается на 100% и делится на 1175. Получается 63% содержания Т-лимфоцитов от нормы, следовательно, дефицит составляет 37%. 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5.</w:t>
      </w:r>
      <w:r w:rsidRPr="008267E1">
        <w:rPr>
          <w:rFonts w:ascii="Times New Roman" w:hAnsi="Times New Roman"/>
          <w:sz w:val="24"/>
          <w:szCs w:val="24"/>
        </w:rPr>
        <w:tab/>
        <w:t>Аллергический.</w:t>
      </w:r>
      <w:r w:rsidRPr="008267E1">
        <w:rPr>
          <w:rFonts w:ascii="Times New Roman" w:hAnsi="Times New Roman"/>
          <w:b/>
          <w:sz w:val="24"/>
          <w:szCs w:val="24"/>
        </w:rPr>
        <w:t xml:space="preserve"> 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lastRenderedPageBreak/>
        <w:t>Клиническая задача 13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Больной Д., 34 года. Развернутый анализ крови:</w:t>
      </w:r>
      <w:r w:rsidRPr="008267E1">
        <w:rPr>
          <w:rFonts w:ascii="Times New Roman" w:hAnsi="Times New Roman"/>
          <w:b/>
          <w:sz w:val="24"/>
          <w:szCs w:val="24"/>
        </w:rPr>
        <w:t xml:space="preserve"> </w:t>
      </w:r>
      <w:r w:rsidRPr="008267E1">
        <w:rPr>
          <w:rFonts w:ascii="Times New Roman" w:hAnsi="Times New Roman"/>
          <w:sz w:val="24"/>
          <w:szCs w:val="24"/>
          <w:lang w:val="en-US"/>
        </w:rPr>
        <w:t>Hb</w:t>
      </w:r>
      <w:r w:rsidRPr="008267E1">
        <w:rPr>
          <w:rFonts w:ascii="Times New Roman" w:hAnsi="Times New Roman"/>
          <w:sz w:val="24"/>
          <w:szCs w:val="24"/>
        </w:rPr>
        <w:t xml:space="preserve">-121 г/л; </w:t>
      </w:r>
      <w:r w:rsidRPr="008267E1">
        <w:rPr>
          <w:rFonts w:ascii="Times New Roman" w:hAnsi="Times New Roman"/>
          <w:sz w:val="24"/>
          <w:szCs w:val="24"/>
          <w:lang w:val="en-US"/>
        </w:rPr>
        <w:t>L</w:t>
      </w:r>
      <w:r w:rsidRPr="008267E1">
        <w:rPr>
          <w:rFonts w:ascii="Times New Roman" w:hAnsi="Times New Roman"/>
          <w:sz w:val="24"/>
          <w:szCs w:val="24"/>
        </w:rPr>
        <w:t>-9600/мкл; СОЭ-31 мм/час. П/я-4, с/я-56, э-19, лф-12, б-0, мн-9.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Иммунограмма: 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 xml:space="preserve">3 (Т-лимфоциты) - 54%; 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 xml:space="preserve">4 (Т-хелперы) - 32%; 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>8 (Т-супрессоры) - 8%; ИРИ (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>4/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 xml:space="preserve">8): 4,0; 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>19 (</w:t>
      </w:r>
      <w:r w:rsidRPr="008267E1">
        <w:rPr>
          <w:rFonts w:ascii="Times New Roman" w:hAnsi="Times New Roman"/>
          <w:sz w:val="24"/>
          <w:szCs w:val="24"/>
          <w:lang w:val="en-US"/>
        </w:rPr>
        <w:t>B</w:t>
      </w:r>
      <w:r w:rsidRPr="008267E1">
        <w:rPr>
          <w:rFonts w:ascii="Times New Roman" w:hAnsi="Times New Roman"/>
          <w:sz w:val="24"/>
          <w:szCs w:val="24"/>
        </w:rPr>
        <w:t>-лимфоциты) - 21%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  <w:lang w:val="en-US"/>
        </w:rPr>
        <w:t>IgG</w:t>
      </w:r>
      <w:r w:rsidRPr="008267E1">
        <w:rPr>
          <w:rFonts w:ascii="Times New Roman" w:hAnsi="Times New Roman"/>
          <w:sz w:val="24"/>
          <w:szCs w:val="24"/>
        </w:rPr>
        <w:t xml:space="preserve"> - 11,6 г/л; </w:t>
      </w:r>
      <w:r w:rsidRPr="008267E1">
        <w:rPr>
          <w:rFonts w:ascii="Times New Roman" w:hAnsi="Times New Roman"/>
          <w:sz w:val="24"/>
          <w:szCs w:val="24"/>
          <w:lang w:val="en-US"/>
        </w:rPr>
        <w:t>IgA</w:t>
      </w:r>
      <w:r w:rsidRPr="008267E1">
        <w:rPr>
          <w:rFonts w:ascii="Times New Roman" w:hAnsi="Times New Roman"/>
          <w:sz w:val="24"/>
          <w:szCs w:val="24"/>
        </w:rPr>
        <w:t xml:space="preserve"> - 1,4 г/л; </w:t>
      </w:r>
      <w:r w:rsidRPr="008267E1">
        <w:rPr>
          <w:rFonts w:ascii="Times New Roman" w:hAnsi="Times New Roman"/>
          <w:sz w:val="24"/>
          <w:szCs w:val="24"/>
          <w:lang w:val="en-US"/>
        </w:rPr>
        <w:t>IgM</w:t>
      </w:r>
      <w:r w:rsidRPr="008267E1">
        <w:rPr>
          <w:rFonts w:ascii="Times New Roman" w:hAnsi="Times New Roman"/>
          <w:sz w:val="24"/>
          <w:szCs w:val="24"/>
        </w:rPr>
        <w:t xml:space="preserve"> - 0,9 г/л; </w:t>
      </w:r>
      <w:r w:rsidRPr="008267E1">
        <w:rPr>
          <w:rFonts w:ascii="Times New Roman" w:hAnsi="Times New Roman"/>
          <w:sz w:val="24"/>
          <w:szCs w:val="24"/>
          <w:lang w:val="en-US"/>
        </w:rPr>
        <w:t>IgE</w:t>
      </w:r>
      <w:r w:rsidRPr="008267E1">
        <w:rPr>
          <w:rFonts w:ascii="Times New Roman" w:hAnsi="Times New Roman"/>
          <w:sz w:val="24"/>
          <w:szCs w:val="24"/>
        </w:rPr>
        <w:t xml:space="preserve"> - 1100 МЕ; ЦИК:  44 у.е.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Фагоцитарный индекс: 68%. Фагоцитарное число: 6.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Вопросы: </w:t>
      </w:r>
    </w:p>
    <w:p w:rsidR="00BD14B5" w:rsidRPr="008267E1" w:rsidRDefault="00BD14B5" w:rsidP="008267E1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Какие изменения в анализе крови?</w:t>
      </w:r>
    </w:p>
    <w:p w:rsidR="00BD14B5" w:rsidRPr="008267E1" w:rsidRDefault="00BD14B5" w:rsidP="008267E1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Есть или нет абсолютная лимфопения?</w:t>
      </w:r>
    </w:p>
    <w:p w:rsidR="00BD14B5" w:rsidRPr="008267E1" w:rsidRDefault="00BD14B5" w:rsidP="008267E1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Какие изменения в иммунном статусе больного?</w:t>
      </w:r>
    </w:p>
    <w:p w:rsidR="00BD14B5" w:rsidRPr="008267E1" w:rsidRDefault="00BD14B5" w:rsidP="008267E1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Какова степень тяжести Т-иммунодефицита?</w:t>
      </w:r>
    </w:p>
    <w:p w:rsidR="00BD14B5" w:rsidRPr="008267E1" w:rsidRDefault="00BD14B5" w:rsidP="008267E1">
      <w:pPr>
        <w:numPr>
          <w:ilvl w:val="0"/>
          <w:numId w:val="66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Тип иммунограммы?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Эталон ответа:</w:t>
      </w:r>
    </w:p>
    <w:p w:rsidR="00BD14B5" w:rsidRPr="008267E1" w:rsidRDefault="00BD14B5" w:rsidP="008267E1">
      <w:pPr>
        <w:numPr>
          <w:ilvl w:val="0"/>
          <w:numId w:val="6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Лейкоцитоз, ускорение СОЭ. Эозинофилия, относительная лимфопения.</w:t>
      </w:r>
    </w:p>
    <w:p w:rsidR="00BD14B5" w:rsidRPr="008267E1" w:rsidRDefault="00BD14B5" w:rsidP="008267E1">
      <w:pPr>
        <w:numPr>
          <w:ilvl w:val="0"/>
          <w:numId w:val="6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Абсолютная лимфопения – 1152/мкл. Подсчет: содержание лейкоцитов в мкл умножается на процент лимфоцитов в формуле крови и делится на 100% (нормальное абсолютное количество лимфоцитов от 1500 до 3000/мкл).</w:t>
      </w:r>
    </w:p>
    <w:p w:rsidR="00BD14B5" w:rsidRPr="008267E1" w:rsidRDefault="00BD14B5" w:rsidP="008267E1">
      <w:pPr>
        <w:numPr>
          <w:ilvl w:val="0"/>
          <w:numId w:val="6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Высокий иммунорегуляторный индекс, гипергаммаглобулинемия по </w:t>
      </w:r>
      <w:r w:rsidRPr="008267E1">
        <w:rPr>
          <w:rFonts w:ascii="Times New Roman" w:eastAsia="Times New Roman" w:hAnsi="Times New Roman"/>
          <w:snapToGrid w:val="0"/>
          <w:sz w:val="24"/>
          <w:szCs w:val="24"/>
          <w:lang w:val="en-US" w:eastAsia="ru-RU"/>
        </w:rPr>
        <w:t>Ig</w:t>
      </w: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Е.</w:t>
      </w:r>
    </w:p>
    <w:p w:rsidR="00BD14B5" w:rsidRPr="008267E1" w:rsidRDefault="00BD14B5" w:rsidP="008267E1">
      <w:pPr>
        <w:numPr>
          <w:ilvl w:val="0"/>
          <w:numId w:val="6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Т-иммунодефицит средней степени тяжести (47%). Подсчет: абсолютное количество лимфоцитов (1152/мкл) умножается на процент Т-лимфоцитов в иммунограмме (54%) и делится на 100%. Абсолютное количество Т-лимфоцитов больного составило – 622/мкл. Среднее нормальное содержание Т-лимфоцитов – 1175/мкл. Пропорция: 1175 – 100%; 622 – </w:t>
      </w:r>
      <w:r w:rsidRPr="008267E1">
        <w:rPr>
          <w:rFonts w:ascii="Times New Roman" w:eastAsia="Times New Roman" w:hAnsi="Times New Roman"/>
          <w:snapToGrid w:val="0"/>
          <w:sz w:val="24"/>
          <w:szCs w:val="24"/>
          <w:lang w:val="en-US" w:eastAsia="ru-RU"/>
        </w:rPr>
        <w:t>X</w:t>
      </w: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Отсюда </w:t>
      </w:r>
      <w:r w:rsidRPr="008267E1">
        <w:rPr>
          <w:rFonts w:ascii="Times New Roman" w:eastAsia="Times New Roman" w:hAnsi="Times New Roman"/>
          <w:snapToGrid w:val="0"/>
          <w:sz w:val="24"/>
          <w:szCs w:val="24"/>
          <w:lang w:val="en-US" w:eastAsia="ru-RU"/>
        </w:rPr>
        <w:t>X</w:t>
      </w: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равен – 622 умножается на 100% и делится на 1175. Получается 53% содержания Т-лимфоцитов от нормы, следовательно, дефицит составляет 47%.  </w:t>
      </w:r>
    </w:p>
    <w:p w:rsidR="00BD14B5" w:rsidRPr="008267E1" w:rsidRDefault="00BD14B5" w:rsidP="008267E1">
      <w:pPr>
        <w:numPr>
          <w:ilvl w:val="0"/>
          <w:numId w:val="6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Аллергический. 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BD14B5" w:rsidRPr="008267E1" w:rsidRDefault="00BD14B5" w:rsidP="00BD14B5">
      <w:pPr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 14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Девушка 15 лет поступила в стационар с подозрением на инфекционный мононуклеоз. Жалобы на высокую температуру, слабость, головные боли, першение в горле, сухой приступообразный надсадный кашель, чувство тяжести в правом подреберье, умеренную болезненность в области шеи при повороте и наклоне головы. Объективно: температура – 39,8; умеренное увеличение шейных, подмышечных и паховых лимфоузлов; гепатомегалия (+2 см от края реберной дуги); отечность и гиперемия задней стенки глотки.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 анализе крови: </w:t>
      </w:r>
      <w:r w:rsidRPr="008267E1">
        <w:rPr>
          <w:rFonts w:ascii="Times New Roman" w:hAnsi="Times New Roman"/>
          <w:sz w:val="24"/>
          <w:szCs w:val="24"/>
          <w:lang w:val="en-US"/>
        </w:rPr>
        <w:t>Hb</w:t>
      </w:r>
      <w:r w:rsidRPr="008267E1">
        <w:rPr>
          <w:rFonts w:ascii="Times New Roman" w:hAnsi="Times New Roman"/>
          <w:sz w:val="24"/>
          <w:szCs w:val="24"/>
        </w:rPr>
        <w:t xml:space="preserve">-108 г/л; </w:t>
      </w:r>
      <w:r w:rsidRPr="008267E1">
        <w:rPr>
          <w:rFonts w:ascii="Times New Roman" w:hAnsi="Times New Roman"/>
          <w:sz w:val="24"/>
          <w:szCs w:val="24"/>
          <w:lang w:val="en-US"/>
        </w:rPr>
        <w:t>L</w:t>
      </w:r>
      <w:r w:rsidRPr="008267E1">
        <w:rPr>
          <w:rFonts w:ascii="Times New Roman" w:hAnsi="Times New Roman"/>
          <w:sz w:val="24"/>
          <w:szCs w:val="24"/>
        </w:rPr>
        <w:t xml:space="preserve">-28000/мкл; СОЭ-32 мм/час. П/я-3, с/я-32, э-2, лф-47, б-1, мн-15. Атипические мононуклеары - 27 в п/з. 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При определении специфических антител методом ИФА: маркеры ВЭБ – отрицательные; антитела к ЦМВ: </w:t>
      </w:r>
      <w:r w:rsidRPr="008267E1">
        <w:rPr>
          <w:rFonts w:ascii="Times New Roman" w:hAnsi="Times New Roman"/>
          <w:sz w:val="24"/>
          <w:szCs w:val="24"/>
          <w:lang w:val="en-US"/>
        </w:rPr>
        <w:t>IgM</w:t>
      </w:r>
      <w:r w:rsidRPr="008267E1">
        <w:rPr>
          <w:rFonts w:ascii="Times New Roman" w:hAnsi="Times New Roman"/>
          <w:sz w:val="24"/>
          <w:szCs w:val="24"/>
        </w:rPr>
        <w:t xml:space="preserve"> (++++); </w:t>
      </w:r>
      <w:r w:rsidRPr="008267E1">
        <w:rPr>
          <w:rFonts w:ascii="Times New Roman" w:hAnsi="Times New Roman"/>
          <w:sz w:val="24"/>
          <w:szCs w:val="24"/>
          <w:lang w:val="en-US"/>
        </w:rPr>
        <w:t>IgG</w:t>
      </w:r>
      <w:r w:rsidRPr="008267E1">
        <w:rPr>
          <w:rFonts w:ascii="Times New Roman" w:hAnsi="Times New Roman"/>
          <w:sz w:val="24"/>
          <w:szCs w:val="24"/>
        </w:rPr>
        <w:t xml:space="preserve"> (-).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Вопросы: </w:t>
      </w:r>
    </w:p>
    <w:p w:rsidR="00BD14B5" w:rsidRPr="008267E1" w:rsidRDefault="00BD14B5" w:rsidP="008267E1">
      <w:pPr>
        <w:numPr>
          <w:ilvl w:val="0"/>
          <w:numId w:val="6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Ваш диагноз?</w:t>
      </w:r>
    </w:p>
    <w:p w:rsidR="00BD14B5" w:rsidRPr="008267E1" w:rsidRDefault="00BD14B5" w:rsidP="008267E1">
      <w:pPr>
        <w:numPr>
          <w:ilvl w:val="0"/>
          <w:numId w:val="6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Какие изменения в анализе крови характерны для острой инфекции, вызванной ЦМВ, ВЭБ?</w:t>
      </w:r>
    </w:p>
    <w:p w:rsidR="00BD14B5" w:rsidRPr="008267E1" w:rsidRDefault="00BD14B5" w:rsidP="008267E1">
      <w:pPr>
        <w:numPr>
          <w:ilvl w:val="0"/>
          <w:numId w:val="6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Какие изменения в иммунном статусе подтвердят Ваш диагноз?</w:t>
      </w:r>
    </w:p>
    <w:p w:rsidR="00BD14B5" w:rsidRPr="008267E1" w:rsidRDefault="00BD14B5" w:rsidP="008267E1">
      <w:pPr>
        <w:numPr>
          <w:ilvl w:val="0"/>
          <w:numId w:val="6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 какому типу Вы отнесете полученную иммунограмму?</w:t>
      </w:r>
    </w:p>
    <w:p w:rsidR="00BD14B5" w:rsidRPr="008267E1" w:rsidRDefault="00BD14B5" w:rsidP="008267E1">
      <w:pPr>
        <w:numPr>
          <w:ilvl w:val="0"/>
          <w:numId w:val="68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Лечение?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Эталон ответа</w:t>
      </w:r>
      <w:r w:rsidRPr="008267E1">
        <w:rPr>
          <w:rFonts w:ascii="Times New Roman" w:hAnsi="Times New Roman"/>
          <w:sz w:val="24"/>
          <w:szCs w:val="24"/>
        </w:rPr>
        <w:t>: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1.</w:t>
      </w:r>
      <w:r w:rsidRPr="008267E1">
        <w:rPr>
          <w:rFonts w:ascii="Times New Roman" w:hAnsi="Times New Roman"/>
          <w:sz w:val="24"/>
          <w:szCs w:val="24"/>
        </w:rPr>
        <w:tab/>
        <w:t>Мононуклеозоподобная форма цитомегаловирусной инфекции.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2.</w:t>
      </w:r>
      <w:r w:rsidRPr="008267E1">
        <w:rPr>
          <w:rFonts w:ascii="Times New Roman" w:hAnsi="Times New Roman"/>
          <w:sz w:val="24"/>
          <w:szCs w:val="24"/>
        </w:rPr>
        <w:tab/>
        <w:t>Лимфоцитоз, моноцитоз, наличие атипичных мононуклеаров.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lastRenderedPageBreak/>
        <w:t>3.</w:t>
      </w:r>
      <w:r w:rsidRPr="008267E1">
        <w:rPr>
          <w:rFonts w:ascii="Times New Roman" w:hAnsi="Times New Roman"/>
          <w:sz w:val="24"/>
          <w:szCs w:val="24"/>
        </w:rPr>
        <w:tab/>
        <w:t>Т-лимфоцитоз, выраженный иммунорегуляторный дисбаланс за счет поражения CD4-лимфоцитов (Т-хелперов), гипергаммаглобулинемия по основным классам, ги¬перактивация функции фагоцитарного звена.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4.</w:t>
      </w:r>
      <w:r w:rsidRPr="008267E1">
        <w:rPr>
          <w:rFonts w:ascii="Times New Roman" w:hAnsi="Times New Roman"/>
          <w:sz w:val="24"/>
          <w:szCs w:val="24"/>
        </w:rPr>
        <w:tab/>
        <w:t>Инфекции иммунной системы.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5.</w:t>
      </w:r>
      <w:r w:rsidRPr="008267E1">
        <w:rPr>
          <w:rFonts w:ascii="Times New Roman" w:hAnsi="Times New Roman"/>
          <w:sz w:val="24"/>
          <w:szCs w:val="24"/>
        </w:rPr>
        <w:tab/>
        <w:t xml:space="preserve">Детоксикационная терапия, противовирусное лечение (ганцикловир или вальцит или препараты из группы индукторов интерферонов – йодантипирин, изопринозин, панавир или заместительная терапия антицитомегаловирусными иммуноглобулинами), симптоматическое лечение. 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Клиническая задача 15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Больной Н., 26 лет. Развернутый анализ крови: </w:t>
      </w:r>
      <w:r w:rsidRPr="008267E1">
        <w:rPr>
          <w:rFonts w:ascii="Times New Roman" w:hAnsi="Times New Roman"/>
          <w:sz w:val="24"/>
          <w:szCs w:val="24"/>
          <w:lang w:val="en-US"/>
        </w:rPr>
        <w:t>Hb</w:t>
      </w:r>
      <w:r w:rsidRPr="008267E1">
        <w:rPr>
          <w:rFonts w:ascii="Times New Roman" w:hAnsi="Times New Roman"/>
          <w:sz w:val="24"/>
          <w:szCs w:val="24"/>
        </w:rPr>
        <w:t xml:space="preserve">-129 г/л; </w:t>
      </w:r>
      <w:r w:rsidRPr="008267E1">
        <w:rPr>
          <w:rFonts w:ascii="Times New Roman" w:hAnsi="Times New Roman"/>
          <w:sz w:val="24"/>
          <w:szCs w:val="24"/>
          <w:lang w:val="en-US"/>
        </w:rPr>
        <w:t>L</w:t>
      </w:r>
      <w:r w:rsidRPr="008267E1">
        <w:rPr>
          <w:rFonts w:ascii="Times New Roman" w:hAnsi="Times New Roman"/>
          <w:sz w:val="24"/>
          <w:szCs w:val="24"/>
        </w:rPr>
        <w:t>-9100/мкл; СОЭ-19 мм/час.   П/я-4, с/я-53, э-3, лф-34, б-0, мн-6.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Иммунограмма: 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 xml:space="preserve">3 (Т-лимфоциты) - 54%; 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 xml:space="preserve">4 (Т-хелперы) - 14%; 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 xml:space="preserve">8 (Т-супрессоры) - 31%; 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>19 (</w:t>
      </w:r>
      <w:r w:rsidRPr="008267E1">
        <w:rPr>
          <w:rFonts w:ascii="Times New Roman" w:hAnsi="Times New Roman"/>
          <w:sz w:val="24"/>
          <w:szCs w:val="24"/>
          <w:lang w:val="en-US"/>
        </w:rPr>
        <w:t>B</w:t>
      </w:r>
      <w:r w:rsidRPr="008267E1">
        <w:rPr>
          <w:rFonts w:ascii="Times New Roman" w:hAnsi="Times New Roman"/>
          <w:sz w:val="24"/>
          <w:szCs w:val="24"/>
        </w:rPr>
        <w:t>-лимфоциты) - 15%; ИРИ (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>4/</w:t>
      </w:r>
      <w:r w:rsidRPr="008267E1">
        <w:rPr>
          <w:rFonts w:ascii="Times New Roman" w:hAnsi="Times New Roman"/>
          <w:sz w:val="24"/>
          <w:szCs w:val="24"/>
          <w:lang w:val="en-US"/>
        </w:rPr>
        <w:t>CD</w:t>
      </w:r>
      <w:r w:rsidRPr="008267E1">
        <w:rPr>
          <w:rFonts w:ascii="Times New Roman" w:hAnsi="Times New Roman"/>
          <w:sz w:val="24"/>
          <w:szCs w:val="24"/>
        </w:rPr>
        <w:t>8): 0,45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  <w:lang w:val="en-US"/>
        </w:rPr>
        <w:t>IgG</w:t>
      </w:r>
      <w:r w:rsidRPr="008267E1">
        <w:rPr>
          <w:rFonts w:ascii="Times New Roman" w:hAnsi="Times New Roman"/>
          <w:sz w:val="24"/>
          <w:szCs w:val="24"/>
        </w:rPr>
        <w:t xml:space="preserve"> - 13,9 г/л; </w:t>
      </w:r>
      <w:r w:rsidRPr="008267E1">
        <w:rPr>
          <w:rFonts w:ascii="Times New Roman" w:hAnsi="Times New Roman"/>
          <w:sz w:val="24"/>
          <w:szCs w:val="24"/>
          <w:lang w:val="en-US"/>
        </w:rPr>
        <w:t>IgA</w:t>
      </w:r>
      <w:r w:rsidRPr="008267E1">
        <w:rPr>
          <w:rFonts w:ascii="Times New Roman" w:hAnsi="Times New Roman"/>
          <w:sz w:val="24"/>
          <w:szCs w:val="24"/>
        </w:rPr>
        <w:t xml:space="preserve"> - 2,1 г/л; </w:t>
      </w:r>
      <w:r w:rsidRPr="008267E1">
        <w:rPr>
          <w:rFonts w:ascii="Times New Roman" w:hAnsi="Times New Roman"/>
          <w:sz w:val="24"/>
          <w:szCs w:val="24"/>
          <w:lang w:val="en-US"/>
        </w:rPr>
        <w:t>IgM</w:t>
      </w:r>
      <w:r w:rsidRPr="008267E1">
        <w:rPr>
          <w:rFonts w:ascii="Times New Roman" w:hAnsi="Times New Roman"/>
          <w:sz w:val="24"/>
          <w:szCs w:val="24"/>
        </w:rPr>
        <w:t xml:space="preserve"> - 0,9 г/л; </w:t>
      </w:r>
      <w:r w:rsidRPr="008267E1">
        <w:rPr>
          <w:rFonts w:ascii="Times New Roman" w:hAnsi="Times New Roman"/>
          <w:sz w:val="24"/>
          <w:szCs w:val="24"/>
          <w:lang w:val="en-US"/>
        </w:rPr>
        <w:t>IgE</w:t>
      </w:r>
      <w:r w:rsidRPr="008267E1">
        <w:rPr>
          <w:rFonts w:ascii="Times New Roman" w:hAnsi="Times New Roman"/>
          <w:sz w:val="24"/>
          <w:szCs w:val="24"/>
        </w:rPr>
        <w:t xml:space="preserve"> - 75 МЕ; ЦИК: 91 у.е.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Фагоцитарный индекс: 42%. Фагоцитарное число: 6.</w:t>
      </w:r>
    </w:p>
    <w:p w:rsidR="00BD14B5" w:rsidRPr="008267E1" w:rsidRDefault="00BD14B5" w:rsidP="00BD1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Специфические антитела: к герпесу </w:t>
      </w:r>
      <w:r w:rsidRPr="008267E1">
        <w:rPr>
          <w:rFonts w:ascii="Times New Roman" w:hAnsi="Times New Roman"/>
          <w:sz w:val="24"/>
          <w:szCs w:val="24"/>
          <w:lang w:val="en-US"/>
        </w:rPr>
        <w:t>IgM</w:t>
      </w:r>
      <w:r w:rsidRPr="008267E1">
        <w:rPr>
          <w:rFonts w:ascii="Times New Roman" w:hAnsi="Times New Roman"/>
          <w:sz w:val="24"/>
          <w:szCs w:val="24"/>
        </w:rPr>
        <w:t xml:space="preserve"> ++++, </w:t>
      </w:r>
      <w:r w:rsidRPr="008267E1">
        <w:rPr>
          <w:rFonts w:ascii="Times New Roman" w:hAnsi="Times New Roman"/>
          <w:sz w:val="24"/>
          <w:szCs w:val="24"/>
          <w:lang w:val="en-US"/>
        </w:rPr>
        <w:t>IgG</w:t>
      </w:r>
      <w:r w:rsidRPr="008267E1">
        <w:rPr>
          <w:rFonts w:ascii="Times New Roman" w:hAnsi="Times New Roman"/>
          <w:sz w:val="24"/>
          <w:szCs w:val="24"/>
        </w:rPr>
        <w:t xml:space="preserve"> ±; к хламидиям </w:t>
      </w:r>
      <w:r w:rsidRPr="008267E1">
        <w:rPr>
          <w:rFonts w:ascii="Times New Roman" w:hAnsi="Times New Roman"/>
          <w:sz w:val="24"/>
          <w:szCs w:val="24"/>
          <w:lang w:val="en-US"/>
        </w:rPr>
        <w:t>IgM</w:t>
      </w:r>
      <w:r w:rsidRPr="008267E1">
        <w:rPr>
          <w:rFonts w:ascii="Times New Roman" w:hAnsi="Times New Roman"/>
          <w:sz w:val="24"/>
          <w:szCs w:val="24"/>
        </w:rPr>
        <w:t xml:space="preserve"> -,   </w:t>
      </w:r>
      <w:r w:rsidRPr="008267E1">
        <w:rPr>
          <w:rFonts w:ascii="Times New Roman" w:hAnsi="Times New Roman"/>
          <w:sz w:val="24"/>
          <w:szCs w:val="24"/>
          <w:lang w:val="en-US"/>
        </w:rPr>
        <w:t>IgG</w:t>
      </w:r>
      <w:r w:rsidRPr="008267E1">
        <w:rPr>
          <w:rFonts w:ascii="Times New Roman" w:hAnsi="Times New Roman"/>
          <w:sz w:val="24"/>
          <w:szCs w:val="24"/>
        </w:rPr>
        <w:t xml:space="preserve"> ++</w:t>
      </w:r>
    </w:p>
    <w:p w:rsidR="00BD14B5" w:rsidRPr="008267E1" w:rsidRDefault="00BD14B5" w:rsidP="00BD14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Вопросы: </w:t>
      </w:r>
    </w:p>
    <w:p w:rsidR="00BD14B5" w:rsidRPr="008267E1" w:rsidRDefault="00BD14B5" w:rsidP="008267E1">
      <w:pPr>
        <w:numPr>
          <w:ilvl w:val="0"/>
          <w:numId w:val="69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Какие изменения в анализе крови? Есть или нет абсолютная лимфопения?</w:t>
      </w:r>
    </w:p>
    <w:p w:rsidR="00BD14B5" w:rsidRPr="008267E1" w:rsidRDefault="00BD14B5" w:rsidP="008267E1">
      <w:pPr>
        <w:numPr>
          <w:ilvl w:val="0"/>
          <w:numId w:val="69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Какие изменения в иммунном статусе больного, степень тяжести Т-иммунодефицита?</w:t>
      </w:r>
    </w:p>
    <w:p w:rsidR="00BD14B5" w:rsidRPr="008267E1" w:rsidRDefault="00BD14B5" w:rsidP="008267E1">
      <w:pPr>
        <w:numPr>
          <w:ilvl w:val="0"/>
          <w:numId w:val="69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Как интерпретировать данные дополнительных исследований?</w:t>
      </w:r>
    </w:p>
    <w:p w:rsidR="00BD14B5" w:rsidRPr="008267E1" w:rsidRDefault="00BD14B5" w:rsidP="008267E1">
      <w:pPr>
        <w:numPr>
          <w:ilvl w:val="0"/>
          <w:numId w:val="69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Тип иммунограммы?</w:t>
      </w:r>
    </w:p>
    <w:p w:rsidR="00BD14B5" w:rsidRPr="008267E1" w:rsidRDefault="00BD14B5" w:rsidP="008267E1">
      <w:pPr>
        <w:numPr>
          <w:ilvl w:val="0"/>
          <w:numId w:val="69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Тактика ведения пациента?</w:t>
      </w:r>
    </w:p>
    <w:p w:rsidR="00BD14B5" w:rsidRPr="008267E1" w:rsidRDefault="00BD14B5" w:rsidP="00BD14B5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4B5" w:rsidRPr="008267E1" w:rsidRDefault="00BD14B5" w:rsidP="00BD14B5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b/>
          <w:sz w:val="24"/>
          <w:szCs w:val="24"/>
        </w:rPr>
        <w:t>Эталон ответа</w:t>
      </w:r>
      <w:r w:rsidRPr="008267E1">
        <w:rPr>
          <w:rFonts w:ascii="Times New Roman" w:hAnsi="Times New Roman"/>
          <w:sz w:val="24"/>
          <w:szCs w:val="24"/>
        </w:rPr>
        <w:t>:</w:t>
      </w:r>
    </w:p>
    <w:p w:rsidR="00BD14B5" w:rsidRPr="008267E1" w:rsidRDefault="00BD14B5" w:rsidP="00BD14B5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 xml:space="preserve"> 1. Умеренный лейкоцитоз, умеренное ускорение СОЭ. Незначительный абсолютный лимфоцитоз – 3094/мкл. Подсчет: содержание лейкоцитов в мкл умножается на процент лимфоцитов в формуле крови и делится на 100%.</w:t>
      </w:r>
    </w:p>
    <w:p w:rsidR="00BD14B5" w:rsidRPr="008267E1" w:rsidRDefault="00BD14B5" w:rsidP="00BD14B5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2.</w:t>
      </w:r>
      <w:r w:rsidRPr="008267E1">
        <w:rPr>
          <w:rFonts w:ascii="Times New Roman" w:hAnsi="Times New Roman"/>
          <w:sz w:val="24"/>
          <w:szCs w:val="24"/>
        </w:rPr>
        <w:tab/>
        <w:t xml:space="preserve">Низкий иммунорегуляторный индекс. Т-иммунодефицита нет. Подсчет: абсолютное количество лимфоцитов (3094/мкл) умножается на процент Т-лимфоцитов в иммунограмме (54%) и делится на 100%. Абсолютное количество Т-лимфоцитов больного составило – 1671/мкл (среднее нормальное содержание Т-лимфоцитов – 1175/мкл). </w:t>
      </w:r>
    </w:p>
    <w:p w:rsidR="00BD14B5" w:rsidRPr="008267E1" w:rsidRDefault="00BD14B5" w:rsidP="00BD14B5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3.</w:t>
      </w:r>
      <w:r w:rsidRPr="008267E1">
        <w:rPr>
          <w:rFonts w:ascii="Times New Roman" w:hAnsi="Times New Roman"/>
          <w:sz w:val="24"/>
          <w:szCs w:val="24"/>
        </w:rPr>
        <w:tab/>
        <w:t>Острый герпес, хронический хламидиоз.</w:t>
      </w:r>
    </w:p>
    <w:p w:rsidR="00BD14B5" w:rsidRPr="008267E1" w:rsidRDefault="00BD14B5" w:rsidP="00BD14B5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4.</w:t>
      </w:r>
      <w:r w:rsidRPr="008267E1">
        <w:rPr>
          <w:rFonts w:ascii="Times New Roman" w:hAnsi="Times New Roman"/>
          <w:sz w:val="24"/>
          <w:szCs w:val="24"/>
        </w:rPr>
        <w:tab/>
        <w:t xml:space="preserve">Инфекции иммунной системы. </w:t>
      </w:r>
    </w:p>
    <w:p w:rsidR="00BD14B5" w:rsidRPr="008267E1" w:rsidRDefault="00BD14B5" w:rsidP="00BD14B5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hAnsi="Times New Roman"/>
          <w:sz w:val="24"/>
          <w:szCs w:val="24"/>
        </w:rPr>
        <w:t>5.</w:t>
      </w:r>
      <w:r w:rsidRPr="008267E1">
        <w:rPr>
          <w:rFonts w:ascii="Times New Roman" w:hAnsi="Times New Roman"/>
          <w:sz w:val="24"/>
          <w:szCs w:val="24"/>
        </w:rPr>
        <w:tab/>
        <w:t>Назначение противовирусных препаратов: препараты интерферона пероральные (Реаферон ЕС-липинт) или в свечах (КИПферон, Генферон) в суточной дозе 1 млн/сутки, Ацикловир перорально (не менее 1 г/сутки), антибиотики не менее 2 групп на выбор: макролиды, фторхинолоны, тетрациклины, метаболическая иммунокоррекция (например, цитофлавин).</w:t>
      </w:r>
    </w:p>
    <w:p w:rsidR="00B11B92" w:rsidRDefault="007E1241" w:rsidP="008267E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B11B92" w:rsidRPr="008267E1">
        <w:rPr>
          <w:rFonts w:ascii="Times New Roman" w:hAnsi="Times New Roman"/>
          <w:b/>
          <w:sz w:val="24"/>
          <w:szCs w:val="24"/>
          <w:lang w:eastAsia="ru-RU"/>
        </w:rPr>
        <w:t>ЦЕНКА ПРАКТИЧЕСКИХ НАВЫКОВ</w:t>
      </w:r>
    </w:p>
    <w:p w:rsidR="008267E1" w:rsidRPr="008267E1" w:rsidRDefault="008267E1" w:rsidP="008267E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1B92" w:rsidRPr="008267E1" w:rsidRDefault="00B11B92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267E1">
        <w:rPr>
          <w:rFonts w:ascii="Times New Roman" w:hAnsi="Times New Roman"/>
          <w:b/>
          <w:sz w:val="24"/>
          <w:szCs w:val="24"/>
          <w:lang w:eastAsia="ru-RU"/>
        </w:rPr>
        <w:t>Курация тематического больного и оценка практических навыков</w:t>
      </w:r>
      <w:r w:rsidR="00D84283" w:rsidRPr="008267E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B11B92" w:rsidRPr="008267E1" w:rsidRDefault="00B11B92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7E1">
        <w:rPr>
          <w:rFonts w:ascii="Times New Roman" w:hAnsi="Times New Roman"/>
          <w:sz w:val="24"/>
          <w:szCs w:val="24"/>
          <w:lang w:eastAsia="ru-RU"/>
        </w:rPr>
        <w:t>1.Разбор тематического больного</w:t>
      </w:r>
      <w:r w:rsidR="002D68DF" w:rsidRPr="008267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67E1">
        <w:rPr>
          <w:rFonts w:ascii="Times New Roman" w:hAnsi="Times New Roman"/>
          <w:sz w:val="24"/>
          <w:szCs w:val="24"/>
          <w:lang w:eastAsia="ru-RU"/>
        </w:rPr>
        <w:t>со сбором жалоб, данных анамнеза (</w:t>
      </w:r>
      <w:r w:rsidRPr="008267E1">
        <w:rPr>
          <w:rFonts w:ascii="Times New Roman" w:eastAsia="Times New Roman" w:hAnsi="Times New Roman"/>
          <w:sz w:val="24"/>
          <w:szCs w:val="24"/>
          <w:lang w:val="en-US" w:eastAsia="ru-RU"/>
        </w:rPr>
        <w:t>vitae</w:t>
      </w:r>
      <w:r w:rsidRPr="008267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267E1">
        <w:rPr>
          <w:rFonts w:ascii="Times New Roman" w:eastAsia="Times New Roman" w:hAnsi="Times New Roman"/>
          <w:sz w:val="24"/>
          <w:szCs w:val="24"/>
          <w:lang w:val="en-US" w:eastAsia="ru-RU"/>
        </w:rPr>
        <w:t>morbi</w:t>
      </w:r>
      <w:r w:rsidRPr="008267E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11B92" w:rsidRPr="008267E1" w:rsidRDefault="00B11B92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z w:val="24"/>
          <w:szCs w:val="24"/>
          <w:lang w:eastAsia="ru-RU"/>
        </w:rPr>
        <w:t>2.Клиническое обследование (перкуссия, пальпация, аускультация).</w:t>
      </w:r>
    </w:p>
    <w:p w:rsidR="00B11B92" w:rsidRPr="008267E1" w:rsidRDefault="00B11B92" w:rsidP="00D84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z w:val="24"/>
          <w:szCs w:val="24"/>
          <w:lang w:eastAsia="ru-RU"/>
        </w:rPr>
        <w:t>3.Постановка диагноза (основной, сопутствующий, осложнения и т.д.).</w:t>
      </w:r>
    </w:p>
    <w:p w:rsidR="00B11B92" w:rsidRPr="008267E1" w:rsidRDefault="00B11B92" w:rsidP="00D842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67E1">
        <w:rPr>
          <w:rFonts w:ascii="Times New Roman" w:hAnsi="Times New Roman"/>
          <w:bCs/>
          <w:sz w:val="24"/>
          <w:szCs w:val="24"/>
        </w:rPr>
        <w:t>4.Трактовка имеющихся данных лабораторно-инструментальных исследований.</w:t>
      </w:r>
      <w:r w:rsidR="00C94265" w:rsidRPr="008267E1">
        <w:rPr>
          <w:rFonts w:ascii="Times New Roman" w:hAnsi="Times New Roman"/>
          <w:bCs/>
          <w:sz w:val="24"/>
          <w:szCs w:val="24"/>
        </w:rPr>
        <w:t xml:space="preserve"> Оценка иммунного статуса первого уровня и результатов специальных иммунологических и аллергических исследований</w:t>
      </w:r>
    </w:p>
    <w:p w:rsidR="00B11B92" w:rsidRPr="008267E1" w:rsidRDefault="00B11B92" w:rsidP="00D842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67E1">
        <w:rPr>
          <w:rFonts w:ascii="Times New Roman" w:hAnsi="Times New Roman"/>
          <w:bCs/>
          <w:sz w:val="24"/>
          <w:szCs w:val="24"/>
        </w:rPr>
        <w:t>5.Назаначения плана обследования.</w:t>
      </w:r>
    </w:p>
    <w:p w:rsidR="00B11B92" w:rsidRPr="008267E1" w:rsidRDefault="00B11B92" w:rsidP="00D842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67E1">
        <w:rPr>
          <w:rFonts w:ascii="Times New Roman" w:hAnsi="Times New Roman"/>
          <w:bCs/>
          <w:sz w:val="24"/>
          <w:szCs w:val="24"/>
        </w:rPr>
        <w:t>6.Диагностическая и лечебная тактика; очередность принимаемых решений.</w:t>
      </w:r>
    </w:p>
    <w:p w:rsidR="00B11B92" w:rsidRPr="008267E1" w:rsidRDefault="00B11B92" w:rsidP="00D842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67E1">
        <w:rPr>
          <w:rFonts w:ascii="Times New Roman" w:hAnsi="Times New Roman"/>
          <w:bCs/>
          <w:sz w:val="24"/>
          <w:szCs w:val="24"/>
        </w:rPr>
        <w:lastRenderedPageBreak/>
        <w:t>7.Определение показаний и противопоказаний к диагностическо-лечебным</w:t>
      </w:r>
      <w:r w:rsidR="002D68DF" w:rsidRPr="008267E1">
        <w:rPr>
          <w:rFonts w:ascii="Times New Roman" w:hAnsi="Times New Roman"/>
          <w:bCs/>
          <w:sz w:val="24"/>
          <w:szCs w:val="24"/>
        </w:rPr>
        <w:t xml:space="preserve"> </w:t>
      </w:r>
      <w:r w:rsidRPr="008267E1">
        <w:rPr>
          <w:rFonts w:ascii="Times New Roman" w:hAnsi="Times New Roman"/>
          <w:bCs/>
          <w:sz w:val="24"/>
          <w:szCs w:val="24"/>
        </w:rPr>
        <w:t>процедурам и меро</w:t>
      </w:r>
      <w:r w:rsidR="00C94265" w:rsidRPr="008267E1">
        <w:rPr>
          <w:rFonts w:ascii="Times New Roman" w:hAnsi="Times New Roman"/>
          <w:bCs/>
          <w:sz w:val="24"/>
          <w:szCs w:val="24"/>
        </w:rPr>
        <w:t xml:space="preserve">приятиям. </w:t>
      </w:r>
    </w:p>
    <w:p w:rsidR="00C94265" w:rsidRPr="008267E1" w:rsidRDefault="00C94265" w:rsidP="00D842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67E1">
        <w:rPr>
          <w:rFonts w:ascii="Times New Roman" w:hAnsi="Times New Roman"/>
          <w:bCs/>
          <w:sz w:val="24"/>
          <w:szCs w:val="24"/>
        </w:rPr>
        <w:t>8.</w:t>
      </w:r>
      <w:r w:rsidR="00263D1F" w:rsidRPr="008267E1">
        <w:rPr>
          <w:rFonts w:ascii="Times New Roman" w:hAnsi="Times New Roman"/>
          <w:bCs/>
          <w:sz w:val="24"/>
          <w:szCs w:val="24"/>
        </w:rPr>
        <w:t xml:space="preserve"> </w:t>
      </w:r>
      <w:r w:rsidRPr="008267E1">
        <w:rPr>
          <w:rFonts w:ascii="Times New Roman" w:hAnsi="Times New Roman"/>
          <w:bCs/>
          <w:sz w:val="24"/>
          <w:szCs w:val="24"/>
        </w:rPr>
        <w:t>Выполнение диагностических и</w:t>
      </w:r>
      <w:r w:rsidR="00305B53" w:rsidRPr="008267E1">
        <w:rPr>
          <w:rFonts w:ascii="Times New Roman" w:hAnsi="Times New Roman"/>
          <w:bCs/>
          <w:sz w:val="24"/>
          <w:szCs w:val="24"/>
        </w:rPr>
        <w:t>сследований (спирографии, спирографии с бронхолитиком, пикфлоуметрии, пульсоксиметрии</w:t>
      </w:r>
      <w:r w:rsidR="002D68DF" w:rsidRPr="008267E1">
        <w:rPr>
          <w:rFonts w:ascii="Times New Roman" w:hAnsi="Times New Roman"/>
          <w:bCs/>
          <w:sz w:val="24"/>
          <w:szCs w:val="24"/>
        </w:rPr>
        <w:t xml:space="preserve"> </w:t>
      </w:r>
      <w:r w:rsidRPr="008267E1">
        <w:rPr>
          <w:rFonts w:ascii="Times New Roman" w:hAnsi="Times New Roman"/>
          <w:bCs/>
          <w:sz w:val="24"/>
          <w:szCs w:val="24"/>
        </w:rPr>
        <w:t>и т.д.</w:t>
      </w:r>
    </w:p>
    <w:p w:rsidR="00B11B92" w:rsidRPr="008267E1" w:rsidRDefault="00C9426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11B92" w:rsidRPr="008267E1">
        <w:rPr>
          <w:rFonts w:ascii="Times New Roman" w:eastAsia="Times New Roman" w:hAnsi="Times New Roman"/>
          <w:sz w:val="24"/>
          <w:szCs w:val="24"/>
          <w:lang w:eastAsia="ru-RU"/>
        </w:rPr>
        <w:t>.Заполнение документации (истории болезни).</w:t>
      </w:r>
    </w:p>
    <w:p w:rsidR="00B11B92" w:rsidRPr="008267E1" w:rsidRDefault="00C94265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7E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11B92" w:rsidRPr="008267E1">
        <w:rPr>
          <w:rFonts w:ascii="Times New Roman" w:eastAsia="Times New Roman" w:hAnsi="Times New Roman"/>
          <w:sz w:val="24"/>
          <w:szCs w:val="24"/>
          <w:lang w:eastAsia="ru-RU"/>
        </w:rPr>
        <w:t>.Дать рекомендации б</w:t>
      </w:r>
      <w:r w:rsidRPr="008267E1">
        <w:rPr>
          <w:rFonts w:ascii="Times New Roman" w:eastAsia="Times New Roman" w:hAnsi="Times New Roman"/>
          <w:sz w:val="24"/>
          <w:szCs w:val="24"/>
          <w:lang w:eastAsia="ru-RU"/>
        </w:rPr>
        <w:t>ольному после проведения</w:t>
      </w:r>
      <w:r w:rsidR="002D68DF" w:rsidRPr="008267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1B92" w:rsidRPr="008267E1">
        <w:rPr>
          <w:rFonts w:ascii="Times New Roman" w:eastAsia="Times New Roman" w:hAnsi="Times New Roman"/>
          <w:sz w:val="24"/>
          <w:szCs w:val="24"/>
          <w:lang w:eastAsia="ru-RU"/>
        </w:rPr>
        <w:t>исследования</w:t>
      </w:r>
      <w:r w:rsidRPr="008267E1">
        <w:rPr>
          <w:rFonts w:ascii="Times New Roman" w:eastAsia="Times New Roman" w:hAnsi="Times New Roman"/>
          <w:sz w:val="24"/>
          <w:szCs w:val="24"/>
          <w:lang w:eastAsia="ru-RU"/>
        </w:rPr>
        <w:t xml:space="preserve"> и лечения.</w:t>
      </w:r>
    </w:p>
    <w:p w:rsidR="00D85E99" w:rsidRPr="008267E1" w:rsidRDefault="00263D1F" w:rsidP="00D8428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7E1">
        <w:rPr>
          <w:rFonts w:ascii="Times New Roman" w:eastAsia="Times New Roman" w:hAnsi="Times New Roman"/>
          <w:sz w:val="24"/>
          <w:szCs w:val="24"/>
          <w:lang w:eastAsia="ru-RU"/>
        </w:rPr>
        <w:t>11.Дать рекомендации больному по диспансерному наблюдению</w:t>
      </w:r>
      <w:r w:rsidR="00D84283" w:rsidRPr="008267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D85E99" w:rsidRPr="008267E1" w:rsidSect="00750E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44" w:rsidRDefault="009C3A44" w:rsidP="00D84283">
      <w:pPr>
        <w:spacing w:after="0" w:line="240" w:lineRule="auto"/>
      </w:pPr>
      <w:r>
        <w:separator/>
      </w:r>
    </w:p>
  </w:endnote>
  <w:endnote w:type="continuationSeparator" w:id="0">
    <w:p w:rsidR="009C3A44" w:rsidRDefault="009C3A44" w:rsidP="00D8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9251"/>
      <w:docPartObj>
        <w:docPartGallery w:val="Page Numbers (Bottom of Page)"/>
        <w:docPartUnique/>
      </w:docPartObj>
    </w:sdtPr>
    <w:sdtEndPr/>
    <w:sdtContent>
      <w:p w:rsidR="00BD14B5" w:rsidRDefault="00BD14B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3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4B5" w:rsidRDefault="00BD14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44" w:rsidRDefault="009C3A44" w:rsidP="00D84283">
      <w:pPr>
        <w:spacing w:after="0" w:line="240" w:lineRule="auto"/>
      </w:pPr>
      <w:r>
        <w:separator/>
      </w:r>
    </w:p>
  </w:footnote>
  <w:footnote w:type="continuationSeparator" w:id="0">
    <w:p w:rsidR="009C3A44" w:rsidRDefault="009C3A44" w:rsidP="00D8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2DE142E"/>
    <w:lvl w:ilvl="0">
      <w:start w:val="1"/>
      <w:numFmt w:val="decimal"/>
      <w:pStyle w:val="F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4D0CF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05565"/>
    <w:multiLevelType w:val="singleLevel"/>
    <w:tmpl w:val="D93EB278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3E049D2"/>
    <w:multiLevelType w:val="singleLevel"/>
    <w:tmpl w:val="CB2A8036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549023E"/>
    <w:multiLevelType w:val="singleLevel"/>
    <w:tmpl w:val="A282D61C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5D903DC"/>
    <w:multiLevelType w:val="singleLevel"/>
    <w:tmpl w:val="6EC26E7A"/>
    <w:lvl w:ilvl="0">
      <w:start w:val="2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B3D44B2"/>
    <w:multiLevelType w:val="singleLevel"/>
    <w:tmpl w:val="CA327266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BB83FAC"/>
    <w:multiLevelType w:val="hybridMultilevel"/>
    <w:tmpl w:val="25048164"/>
    <w:lvl w:ilvl="0" w:tplc="905EF6D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B65E3F"/>
    <w:multiLevelType w:val="singleLevel"/>
    <w:tmpl w:val="CB2A8036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09E230D"/>
    <w:multiLevelType w:val="singleLevel"/>
    <w:tmpl w:val="E828D390"/>
    <w:lvl w:ilvl="0">
      <w:start w:val="2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22C593B"/>
    <w:multiLevelType w:val="singleLevel"/>
    <w:tmpl w:val="CA327266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9E47EF8"/>
    <w:multiLevelType w:val="singleLevel"/>
    <w:tmpl w:val="A0AA0BA4"/>
    <w:lvl w:ilvl="0">
      <w:start w:val="4"/>
      <w:numFmt w:val="decimal"/>
      <w:lvlText w:val="%1)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BF65A77"/>
    <w:multiLevelType w:val="singleLevel"/>
    <w:tmpl w:val="D93EB278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C3D7C75"/>
    <w:multiLevelType w:val="singleLevel"/>
    <w:tmpl w:val="D93EB278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F5548EC"/>
    <w:multiLevelType w:val="singleLevel"/>
    <w:tmpl w:val="E4DC4A1E"/>
    <w:lvl w:ilvl="0">
      <w:start w:val="2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0F8111F"/>
    <w:multiLevelType w:val="hybridMultilevel"/>
    <w:tmpl w:val="C622A230"/>
    <w:lvl w:ilvl="0" w:tplc="5C4A12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3EE2742"/>
    <w:multiLevelType w:val="singleLevel"/>
    <w:tmpl w:val="D93EB278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59F6E57"/>
    <w:multiLevelType w:val="hybridMultilevel"/>
    <w:tmpl w:val="A2E005A0"/>
    <w:lvl w:ilvl="0" w:tplc="7EC60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C44651A"/>
    <w:multiLevelType w:val="singleLevel"/>
    <w:tmpl w:val="E748538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D2929A2"/>
    <w:multiLevelType w:val="singleLevel"/>
    <w:tmpl w:val="AED23DA0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F0755FF"/>
    <w:multiLevelType w:val="singleLevel"/>
    <w:tmpl w:val="A3F8E800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5BB12A6"/>
    <w:multiLevelType w:val="singleLevel"/>
    <w:tmpl w:val="E8C8BDF0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7A270B0"/>
    <w:multiLevelType w:val="singleLevel"/>
    <w:tmpl w:val="D66C63C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84D2257"/>
    <w:multiLevelType w:val="singleLevel"/>
    <w:tmpl w:val="D93EB278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8E451EF"/>
    <w:multiLevelType w:val="hybridMultilevel"/>
    <w:tmpl w:val="60A4FF16"/>
    <w:lvl w:ilvl="0" w:tplc="D10E85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B531B3A"/>
    <w:multiLevelType w:val="singleLevel"/>
    <w:tmpl w:val="D93EB278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E835FB1"/>
    <w:multiLevelType w:val="singleLevel"/>
    <w:tmpl w:val="9D8A3538"/>
    <w:lvl w:ilvl="0">
      <w:start w:val="4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0CE53FE"/>
    <w:multiLevelType w:val="singleLevel"/>
    <w:tmpl w:val="D93EB278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19362D5"/>
    <w:multiLevelType w:val="singleLevel"/>
    <w:tmpl w:val="9D8A3538"/>
    <w:lvl w:ilvl="0">
      <w:start w:val="4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20B5F33"/>
    <w:multiLevelType w:val="singleLevel"/>
    <w:tmpl w:val="D66C63C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72A64B0"/>
    <w:multiLevelType w:val="singleLevel"/>
    <w:tmpl w:val="5FD4C650"/>
    <w:lvl w:ilvl="0">
      <w:start w:val="4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9E51633"/>
    <w:multiLevelType w:val="singleLevel"/>
    <w:tmpl w:val="A3F8E800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49EF295E"/>
    <w:multiLevelType w:val="singleLevel"/>
    <w:tmpl w:val="31563410"/>
    <w:lvl w:ilvl="0">
      <w:start w:val="4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4A6C466E"/>
    <w:multiLevelType w:val="singleLevel"/>
    <w:tmpl w:val="5FD4C650"/>
    <w:lvl w:ilvl="0">
      <w:start w:val="4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4B5A0D38"/>
    <w:multiLevelType w:val="singleLevel"/>
    <w:tmpl w:val="D93EB278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11D1DDA"/>
    <w:multiLevelType w:val="singleLevel"/>
    <w:tmpl w:val="9D8A3538"/>
    <w:lvl w:ilvl="0">
      <w:start w:val="4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2A67D5C"/>
    <w:multiLevelType w:val="singleLevel"/>
    <w:tmpl w:val="A3F8E800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3617754"/>
    <w:multiLevelType w:val="singleLevel"/>
    <w:tmpl w:val="42A4DFEC"/>
    <w:lvl w:ilvl="0">
      <w:start w:val="3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539B17DB"/>
    <w:multiLevelType w:val="singleLevel"/>
    <w:tmpl w:val="CA50EBA6"/>
    <w:lvl w:ilvl="0">
      <w:start w:val="3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3CC777A"/>
    <w:multiLevelType w:val="singleLevel"/>
    <w:tmpl w:val="A282D61C"/>
    <w:lvl w:ilvl="0">
      <w:start w:val="1"/>
      <w:numFmt w:val="decimal"/>
      <w:lvlText w:val="%1)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49221EE"/>
    <w:multiLevelType w:val="singleLevel"/>
    <w:tmpl w:val="D66C63C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54B733D2"/>
    <w:multiLevelType w:val="singleLevel"/>
    <w:tmpl w:val="FCE690F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54DC3435"/>
    <w:multiLevelType w:val="hybridMultilevel"/>
    <w:tmpl w:val="4BCC2712"/>
    <w:lvl w:ilvl="0" w:tplc="032028B2">
      <w:start w:val="7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1427AF"/>
    <w:multiLevelType w:val="singleLevel"/>
    <w:tmpl w:val="49D84160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5619415A"/>
    <w:multiLevelType w:val="singleLevel"/>
    <w:tmpl w:val="D93EB278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5B633B8F"/>
    <w:multiLevelType w:val="singleLevel"/>
    <w:tmpl w:val="D93EB278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60CE1638"/>
    <w:multiLevelType w:val="singleLevel"/>
    <w:tmpl w:val="31563410"/>
    <w:lvl w:ilvl="0">
      <w:start w:val="4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621633B9"/>
    <w:multiLevelType w:val="singleLevel"/>
    <w:tmpl w:val="8CDC7BA0"/>
    <w:lvl w:ilvl="0">
      <w:start w:val="2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62214F10"/>
    <w:multiLevelType w:val="singleLevel"/>
    <w:tmpl w:val="A0DCAAE8"/>
    <w:lvl w:ilvl="0">
      <w:start w:val="3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624531D5"/>
    <w:multiLevelType w:val="singleLevel"/>
    <w:tmpl w:val="DD405BBC"/>
    <w:lvl w:ilvl="0">
      <w:start w:val="4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634235AE"/>
    <w:multiLevelType w:val="hybridMultilevel"/>
    <w:tmpl w:val="2662D296"/>
    <w:lvl w:ilvl="0" w:tplc="A0B4B3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FE485D"/>
    <w:multiLevelType w:val="singleLevel"/>
    <w:tmpl w:val="CA327266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>
    <w:nsid w:val="661E4FDE"/>
    <w:multiLevelType w:val="singleLevel"/>
    <w:tmpl w:val="742AEA00"/>
    <w:lvl w:ilvl="0">
      <w:start w:val="4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>
    <w:nsid w:val="6878139E"/>
    <w:multiLevelType w:val="singleLevel"/>
    <w:tmpl w:val="D93EB278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>
    <w:nsid w:val="69F81E5F"/>
    <w:multiLevelType w:val="singleLevel"/>
    <w:tmpl w:val="A3F8E800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71547F62"/>
    <w:multiLevelType w:val="hybridMultilevel"/>
    <w:tmpl w:val="4B50D43C"/>
    <w:lvl w:ilvl="0" w:tplc="A0B4B3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2A7453"/>
    <w:multiLevelType w:val="singleLevel"/>
    <w:tmpl w:val="A3F8E800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">
    <w:nsid w:val="73B36AA0"/>
    <w:multiLevelType w:val="singleLevel"/>
    <w:tmpl w:val="A0DCAAE8"/>
    <w:lvl w:ilvl="0">
      <w:start w:val="3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>
    <w:nsid w:val="73CE6D05"/>
    <w:multiLevelType w:val="singleLevel"/>
    <w:tmpl w:val="D66C63C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77861B84"/>
    <w:multiLevelType w:val="singleLevel"/>
    <w:tmpl w:val="CA327266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>
    <w:nsid w:val="791152FD"/>
    <w:multiLevelType w:val="singleLevel"/>
    <w:tmpl w:val="D93EB278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>
    <w:nsid w:val="794819DF"/>
    <w:multiLevelType w:val="hybridMultilevel"/>
    <w:tmpl w:val="760E8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7BF53D8A"/>
    <w:multiLevelType w:val="singleLevel"/>
    <w:tmpl w:val="49D84160"/>
    <w:lvl w:ilvl="0">
      <w:start w:val="1"/>
      <w:numFmt w:val="decimal"/>
      <w:lvlText w:val="%1)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3">
    <w:nsid w:val="7D2E1EFF"/>
    <w:multiLevelType w:val="singleLevel"/>
    <w:tmpl w:val="8CDC7BA0"/>
    <w:lvl w:ilvl="0">
      <w:start w:val="2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>
    <w:nsid w:val="7DA0498E"/>
    <w:multiLevelType w:val="singleLevel"/>
    <w:tmpl w:val="A3F8E800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>
    <w:nsid w:val="7F3207CD"/>
    <w:multiLevelType w:val="hybridMultilevel"/>
    <w:tmpl w:val="95322492"/>
    <w:lvl w:ilvl="0" w:tplc="313424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9"/>
  </w:num>
  <w:num w:numId="3">
    <w:abstractNumId w:val="0"/>
    <w:lvlOverride w:ilvl="0">
      <w:startOverride w:val="1"/>
    </w:lvlOverride>
  </w:num>
  <w:num w:numId="4">
    <w:abstractNumId w:val="41"/>
    <w:lvlOverride w:ilvl="0">
      <w:startOverride w:val="1"/>
    </w:lvlOverride>
  </w:num>
  <w:num w:numId="5">
    <w:abstractNumId w:val="30"/>
    <w:lvlOverride w:ilvl="0">
      <w:startOverride w:val="4"/>
    </w:lvlOverride>
  </w:num>
  <w:num w:numId="6">
    <w:abstractNumId w:val="22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26"/>
    <w:lvlOverride w:ilvl="0">
      <w:startOverride w:val="4"/>
    </w:lvlOverride>
  </w:num>
  <w:num w:numId="9">
    <w:abstractNumId w:val="47"/>
    <w:lvlOverride w:ilvl="0">
      <w:startOverride w:val="2"/>
    </w:lvlOverride>
  </w:num>
  <w:num w:numId="10">
    <w:abstractNumId w:val="39"/>
    <w:lvlOverride w:ilvl="0">
      <w:startOverride w:val="1"/>
    </w:lvlOverride>
  </w:num>
  <w:num w:numId="11">
    <w:abstractNumId w:val="35"/>
    <w:lvlOverride w:ilvl="0">
      <w:startOverride w:val="4"/>
    </w:lvlOverride>
  </w:num>
  <w:num w:numId="12">
    <w:abstractNumId w:val="4"/>
    <w:lvlOverride w:ilvl="0">
      <w:startOverride w:val="1"/>
    </w:lvlOverride>
  </w:num>
  <w:num w:numId="13">
    <w:abstractNumId w:val="36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14"/>
    <w:lvlOverride w:ilvl="0">
      <w:startOverride w:val="2"/>
    </w:lvlOverride>
  </w:num>
  <w:num w:numId="16">
    <w:abstractNumId w:val="38"/>
    <w:lvlOverride w:ilvl="0">
      <w:startOverride w:val="3"/>
    </w:lvlOverride>
  </w:num>
  <w:num w:numId="17">
    <w:abstractNumId w:val="58"/>
    <w:lvlOverride w:ilvl="0">
      <w:startOverride w:val="1"/>
    </w:lvlOverride>
  </w:num>
  <w:num w:numId="18">
    <w:abstractNumId w:val="37"/>
    <w:lvlOverride w:ilvl="0">
      <w:startOverride w:val="3"/>
    </w:lvlOverride>
  </w:num>
  <w:num w:numId="19">
    <w:abstractNumId w:val="56"/>
    <w:lvlOverride w:ilvl="0">
      <w:startOverride w:val="1"/>
    </w:lvlOverride>
  </w:num>
  <w:num w:numId="20">
    <w:abstractNumId w:val="11"/>
    <w:lvlOverride w:ilvl="0">
      <w:startOverride w:val="4"/>
    </w:lvlOverride>
  </w:num>
  <w:num w:numId="21">
    <w:abstractNumId w:val="2"/>
    <w:lvlOverride w:ilvl="0">
      <w:startOverride w:val="1"/>
    </w:lvlOverride>
  </w:num>
  <w:num w:numId="22">
    <w:abstractNumId w:val="43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28"/>
    <w:lvlOverride w:ilvl="0">
      <w:startOverride w:val="4"/>
    </w:lvlOverride>
  </w:num>
  <w:num w:numId="25">
    <w:abstractNumId w:val="8"/>
    <w:lvlOverride w:ilvl="0">
      <w:startOverride w:val="1"/>
    </w:lvlOverride>
  </w:num>
  <w:num w:numId="26">
    <w:abstractNumId w:val="54"/>
    <w:lvlOverride w:ilvl="0">
      <w:startOverride w:val="1"/>
    </w:lvlOverride>
  </w:num>
  <w:num w:numId="27">
    <w:abstractNumId w:val="57"/>
    <w:lvlOverride w:ilvl="0">
      <w:startOverride w:val="3"/>
    </w:lvlOverride>
  </w:num>
  <w:num w:numId="28">
    <w:abstractNumId w:val="21"/>
    <w:lvlOverride w:ilvl="0">
      <w:startOverride w:val="1"/>
    </w:lvlOverride>
  </w:num>
  <w:num w:numId="29">
    <w:abstractNumId w:val="53"/>
    <w:lvlOverride w:ilvl="0">
      <w:startOverride w:val="1"/>
    </w:lvlOverride>
  </w:num>
  <w:num w:numId="30">
    <w:abstractNumId w:val="44"/>
    <w:lvlOverride w:ilvl="0">
      <w:startOverride w:val="1"/>
    </w:lvlOverride>
  </w:num>
  <w:num w:numId="31">
    <w:abstractNumId w:val="32"/>
    <w:lvlOverride w:ilvl="0">
      <w:startOverride w:val="4"/>
    </w:lvlOverride>
  </w:num>
  <w:num w:numId="32">
    <w:abstractNumId w:val="16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52"/>
    <w:lvlOverride w:ilvl="0">
      <w:startOverride w:val="4"/>
    </w:lvlOverride>
  </w:num>
  <w:num w:numId="35">
    <w:abstractNumId w:val="33"/>
    <w:lvlOverride w:ilvl="0">
      <w:startOverride w:val="4"/>
    </w:lvlOverride>
  </w:num>
  <w:num w:numId="36">
    <w:abstractNumId w:val="34"/>
    <w:lvlOverride w:ilvl="0">
      <w:startOverride w:val="1"/>
    </w:lvlOverride>
  </w:num>
  <w:num w:numId="37">
    <w:abstractNumId w:val="5"/>
    <w:lvlOverride w:ilvl="0">
      <w:startOverride w:val="2"/>
    </w:lvlOverride>
  </w:num>
  <w:num w:numId="38">
    <w:abstractNumId w:val="49"/>
    <w:lvlOverride w:ilvl="0">
      <w:startOverride w:val="4"/>
    </w:lvlOverride>
  </w:num>
  <w:num w:numId="39">
    <w:abstractNumId w:val="13"/>
    <w:lvlOverride w:ilvl="0">
      <w:startOverride w:val="1"/>
    </w:lvlOverride>
  </w:num>
  <w:num w:numId="40">
    <w:abstractNumId w:val="63"/>
    <w:lvlOverride w:ilvl="0">
      <w:startOverride w:val="2"/>
    </w:lvlOverride>
  </w:num>
  <w:num w:numId="41">
    <w:abstractNumId w:val="10"/>
    <w:lvlOverride w:ilvl="0">
      <w:startOverride w:val="1"/>
    </w:lvlOverride>
  </w:num>
  <w:num w:numId="42">
    <w:abstractNumId w:val="46"/>
    <w:lvlOverride w:ilvl="0">
      <w:startOverride w:val="4"/>
    </w:lvlOverride>
  </w:num>
  <w:num w:numId="43">
    <w:abstractNumId w:val="45"/>
    <w:lvlOverride w:ilvl="0">
      <w:startOverride w:val="1"/>
    </w:lvlOverride>
  </w:num>
  <w:num w:numId="44">
    <w:abstractNumId w:val="62"/>
    <w:lvlOverride w:ilvl="0">
      <w:startOverride w:val="1"/>
    </w:lvlOverride>
  </w:num>
  <w:num w:numId="45">
    <w:abstractNumId w:val="62"/>
    <w:lvlOverride w:ilvl="0">
      <w:lvl w:ilvl="0">
        <w:start w:val="1"/>
        <w:numFmt w:val="decimal"/>
        <w:lvlText w:val="%1)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23"/>
    <w:lvlOverride w:ilvl="0">
      <w:startOverride w:val="1"/>
    </w:lvlOverride>
  </w:num>
  <w:num w:numId="47">
    <w:abstractNumId w:val="40"/>
    <w:lvlOverride w:ilvl="0">
      <w:startOverride w:val="1"/>
    </w:lvlOverride>
  </w:num>
  <w:num w:numId="48">
    <w:abstractNumId w:val="48"/>
    <w:lvlOverride w:ilvl="0">
      <w:startOverride w:val="3"/>
    </w:lvlOverride>
  </w:num>
  <w:num w:numId="49">
    <w:abstractNumId w:val="48"/>
    <w:lvlOverride w:ilvl="0">
      <w:lvl w:ilvl="0">
        <w:start w:val="3"/>
        <w:numFmt w:val="decimal"/>
        <w:lvlText w:val="%1)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0">
    <w:abstractNumId w:val="64"/>
    <w:lvlOverride w:ilvl="0">
      <w:startOverride w:val="1"/>
    </w:lvlOverride>
  </w:num>
  <w:num w:numId="51">
    <w:abstractNumId w:val="42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</w:num>
  <w:num w:numId="53">
    <w:abstractNumId w:val="29"/>
    <w:lvlOverride w:ilvl="0">
      <w:startOverride w:val="1"/>
    </w:lvlOverride>
  </w:num>
  <w:num w:numId="54">
    <w:abstractNumId w:val="59"/>
    <w:lvlOverride w:ilvl="0">
      <w:startOverride w:val="1"/>
    </w:lvlOverride>
  </w:num>
  <w:num w:numId="55">
    <w:abstractNumId w:val="51"/>
    <w:lvlOverride w:ilvl="0">
      <w:startOverride w:val="1"/>
    </w:lvlOverride>
  </w:num>
  <w:num w:numId="56">
    <w:abstractNumId w:val="3"/>
    <w:lvlOverride w:ilvl="0">
      <w:startOverride w:val="1"/>
    </w:lvlOverride>
  </w:num>
  <w:num w:numId="57">
    <w:abstractNumId w:val="25"/>
    <w:lvlOverride w:ilvl="0">
      <w:startOverride w:val="1"/>
    </w:lvlOverride>
  </w:num>
  <w:num w:numId="58">
    <w:abstractNumId w:val="25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9">
    <w:abstractNumId w:val="6"/>
    <w:lvlOverride w:ilvl="0">
      <w:startOverride w:val="1"/>
    </w:lvlOverride>
  </w:num>
  <w:num w:numId="60">
    <w:abstractNumId w:val="60"/>
    <w:lvlOverride w:ilvl="0">
      <w:startOverride w:val="1"/>
    </w:lvlOverride>
  </w:num>
  <w:num w:numId="61">
    <w:abstractNumId w:val="19"/>
    <w:lvlOverride w:ilvl="0">
      <w:startOverride w:val="3"/>
    </w:lvlOverride>
  </w:num>
  <w:num w:numId="62">
    <w:abstractNumId w:val="61"/>
  </w:num>
  <w:num w:numId="63">
    <w:abstractNumId w:val="50"/>
  </w:num>
  <w:num w:numId="64">
    <w:abstractNumId w:val="55"/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0C4"/>
    <w:rsid w:val="000861F8"/>
    <w:rsid w:val="001172B4"/>
    <w:rsid w:val="00136D1C"/>
    <w:rsid w:val="001A42BB"/>
    <w:rsid w:val="001A6999"/>
    <w:rsid w:val="001F60E1"/>
    <w:rsid w:val="00235571"/>
    <w:rsid w:val="00263D1F"/>
    <w:rsid w:val="002D68DF"/>
    <w:rsid w:val="00305B53"/>
    <w:rsid w:val="00405412"/>
    <w:rsid w:val="00480BF2"/>
    <w:rsid w:val="004B0DAB"/>
    <w:rsid w:val="004D3EEF"/>
    <w:rsid w:val="0050287D"/>
    <w:rsid w:val="005B4069"/>
    <w:rsid w:val="006A22EC"/>
    <w:rsid w:val="0071556F"/>
    <w:rsid w:val="00750EE5"/>
    <w:rsid w:val="007530AC"/>
    <w:rsid w:val="007D07DB"/>
    <w:rsid w:val="007E1241"/>
    <w:rsid w:val="00811540"/>
    <w:rsid w:val="008237FB"/>
    <w:rsid w:val="008267E1"/>
    <w:rsid w:val="008C5E3A"/>
    <w:rsid w:val="008F558B"/>
    <w:rsid w:val="00941630"/>
    <w:rsid w:val="009A3977"/>
    <w:rsid w:val="009C3A44"/>
    <w:rsid w:val="009D40C4"/>
    <w:rsid w:val="00A6502E"/>
    <w:rsid w:val="00AA4682"/>
    <w:rsid w:val="00B01458"/>
    <w:rsid w:val="00B11B92"/>
    <w:rsid w:val="00B43969"/>
    <w:rsid w:val="00BD0EF2"/>
    <w:rsid w:val="00BD14B5"/>
    <w:rsid w:val="00C94265"/>
    <w:rsid w:val="00CB46BB"/>
    <w:rsid w:val="00D82385"/>
    <w:rsid w:val="00D84283"/>
    <w:rsid w:val="00D85E99"/>
    <w:rsid w:val="00E53CB4"/>
    <w:rsid w:val="00F2726F"/>
    <w:rsid w:val="00F4263F"/>
    <w:rsid w:val="00F7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02E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F72555"/>
    <w:pPr>
      <w:keepNext/>
      <w:suppressAutoHyphens/>
      <w:autoSpaceDE w:val="0"/>
      <w:autoSpaceDN w:val="0"/>
      <w:adjustRightInd w:val="0"/>
      <w:spacing w:after="0" w:line="240" w:lineRule="auto"/>
      <w:ind w:left="1980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F72555"/>
    <w:pPr>
      <w:keepNext/>
      <w:spacing w:after="0" w:line="240" w:lineRule="auto"/>
      <w:ind w:left="1211" w:hanging="311"/>
      <w:jc w:val="right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1F60E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vertAlign w:val="superscript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semiHidden/>
    <w:rsid w:val="001F60E1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1F60E1"/>
  </w:style>
  <w:style w:type="paragraph" w:styleId="a5">
    <w:name w:val="header"/>
    <w:basedOn w:val="a1"/>
    <w:link w:val="a6"/>
    <w:uiPriority w:val="99"/>
    <w:semiHidden/>
    <w:unhideWhenUsed/>
    <w:rsid w:val="001F6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1F60E1"/>
    <w:rPr>
      <w:rFonts w:ascii="Calibri" w:eastAsia="Calibri" w:hAnsi="Calibri" w:cs="Times New Roman"/>
    </w:rPr>
  </w:style>
  <w:style w:type="paragraph" w:styleId="a7">
    <w:name w:val="footer"/>
    <w:basedOn w:val="a1"/>
    <w:link w:val="a8"/>
    <w:uiPriority w:val="99"/>
    <w:unhideWhenUsed/>
    <w:rsid w:val="001F6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F60E1"/>
    <w:rPr>
      <w:rFonts w:ascii="Calibri" w:eastAsia="Calibri" w:hAnsi="Calibri" w:cs="Times New Roman"/>
    </w:rPr>
  </w:style>
  <w:style w:type="paragraph" w:styleId="a9">
    <w:name w:val="Body Text Indent"/>
    <w:basedOn w:val="a1"/>
    <w:link w:val="aa"/>
    <w:uiPriority w:val="99"/>
    <w:semiHidden/>
    <w:unhideWhenUsed/>
    <w:rsid w:val="001F60E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9"/>
    <w:uiPriority w:val="99"/>
    <w:semiHidden/>
    <w:rsid w:val="001F6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1"/>
    <w:link w:val="20"/>
    <w:uiPriority w:val="99"/>
    <w:semiHidden/>
    <w:unhideWhenUsed/>
    <w:rsid w:val="001F60E1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1F6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1"/>
    <w:uiPriority w:val="34"/>
    <w:qFormat/>
    <w:rsid w:val="001F60E1"/>
    <w:pPr>
      <w:ind w:left="720"/>
      <w:contextualSpacing/>
    </w:pPr>
  </w:style>
  <w:style w:type="paragraph" w:customStyle="1" w:styleId="ac">
    <w:name w:val="Знак Знак Знак Знак Знак Знак"/>
    <w:basedOn w:val="a1"/>
    <w:autoRedefine/>
    <w:uiPriority w:val="99"/>
    <w:rsid w:val="001F60E1"/>
    <w:pPr>
      <w:spacing w:after="0" w:line="360" w:lineRule="auto"/>
      <w:ind w:firstLine="72"/>
      <w:jc w:val="both"/>
    </w:pPr>
    <w:rPr>
      <w:rFonts w:ascii="MS Sans Serif" w:eastAsia="Times New Roman" w:hAnsi="MS Sans Serif" w:cs="MS Sans Serif"/>
      <w:sz w:val="28"/>
      <w:szCs w:val="28"/>
      <w:lang w:val="en-US"/>
    </w:rPr>
  </w:style>
  <w:style w:type="table" w:styleId="ad">
    <w:name w:val="Table Grid"/>
    <w:basedOn w:val="a3"/>
    <w:uiPriority w:val="59"/>
    <w:rsid w:val="001F60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F725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semiHidden/>
    <w:rsid w:val="00F725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1"/>
    <w:uiPriority w:val="99"/>
    <w:semiHidden/>
    <w:unhideWhenUsed/>
    <w:rsid w:val="00F72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1"/>
    <w:link w:val="af0"/>
    <w:uiPriority w:val="99"/>
    <w:semiHidden/>
    <w:unhideWhenUsed/>
    <w:rsid w:val="00F72555"/>
    <w:pPr>
      <w:widowControl w:val="0"/>
      <w:spacing w:after="0" w:line="240" w:lineRule="auto"/>
      <w:ind w:left="400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0">
    <w:name w:val="Текст сноски Знак"/>
    <w:basedOn w:val="a2"/>
    <w:link w:val="af"/>
    <w:uiPriority w:val="99"/>
    <w:semiHidden/>
    <w:rsid w:val="00F72555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1">
    <w:name w:val="List"/>
    <w:basedOn w:val="a1"/>
    <w:uiPriority w:val="99"/>
    <w:semiHidden/>
    <w:unhideWhenUsed/>
    <w:rsid w:val="00F7255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1"/>
    <w:autoRedefine/>
    <w:uiPriority w:val="99"/>
    <w:semiHidden/>
    <w:unhideWhenUsed/>
    <w:rsid w:val="00F72555"/>
    <w:pPr>
      <w:numPr>
        <w:numId w:val="1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1"/>
    <w:uiPriority w:val="99"/>
    <w:semiHidden/>
    <w:unhideWhenUsed/>
    <w:rsid w:val="00F7255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"/>
    <w:basedOn w:val="a1"/>
    <w:link w:val="af3"/>
    <w:uiPriority w:val="99"/>
    <w:semiHidden/>
    <w:unhideWhenUsed/>
    <w:rsid w:val="00F7255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2"/>
    <w:link w:val="af2"/>
    <w:uiPriority w:val="99"/>
    <w:semiHidden/>
    <w:rsid w:val="00F725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List Continue 2"/>
    <w:basedOn w:val="a1"/>
    <w:uiPriority w:val="99"/>
    <w:semiHidden/>
    <w:unhideWhenUsed/>
    <w:rsid w:val="00F72555"/>
    <w:pPr>
      <w:widowControl w:val="0"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1"/>
    <w:link w:val="24"/>
    <w:uiPriority w:val="99"/>
    <w:semiHidden/>
    <w:unhideWhenUsed/>
    <w:rsid w:val="00F7255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F72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semiHidden/>
    <w:unhideWhenUsed/>
    <w:rsid w:val="00F7255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F72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lock Text"/>
    <w:basedOn w:val="a1"/>
    <w:uiPriority w:val="99"/>
    <w:semiHidden/>
    <w:unhideWhenUsed/>
    <w:rsid w:val="00F72555"/>
    <w:pPr>
      <w:suppressAutoHyphens/>
      <w:autoSpaceDE w:val="0"/>
      <w:autoSpaceDN w:val="0"/>
      <w:adjustRightInd w:val="0"/>
      <w:spacing w:after="0" w:line="240" w:lineRule="auto"/>
      <w:ind w:left="990" w:right="325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2555"/>
    <w:rPr>
      <w:rFonts w:ascii="Tahoma" w:eastAsia="Calibri" w:hAnsi="Tahoma" w:cs="Tahoma"/>
      <w:sz w:val="16"/>
      <w:szCs w:val="16"/>
    </w:rPr>
  </w:style>
  <w:style w:type="paragraph" w:customStyle="1" w:styleId="af7">
    <w:name w:val="Текст_стандарт"/>
    <w:basedOn w:val="2"/>
    <w:uiPriority w:val="99"/>
    <w:semiHidden/>
    <w:rsid w:val="00F72555"/>
    <w:pPr>
      <w:suppressAutoHyphens/>
      <w:overflowPunct/>
      <w:spacing w:after="0" w:line="360" w:lineRule="auto"/>
      <w:ind w:left="0" w:firstLine="709"/>
      <w:jc w:val="both"/>
    </w:pPr>
    <w:rPr>
      <w:sz w:val="24"/>
      <w:szCs w:val="24"/>
    </w:rPr>
  </w:style>
  <w:style w:type="paragraph" w:customStyle="1" w:styleId="af8">
    <w:name w:val="Раздел_стандарт"/>
    <w:basedOn w:val="1"/>
    <w:uiPriority w:val="99"/>
    <w:semiHidden/>
    <w:rsid w:val="00F72555"/>
    <w:pPr>
      <w:keepNext w:val="0"/>
      <w:widowControl w:val="0"/>
      <w:suppressAutoHyphens w:val="0"/>
      <w:spacing w:before="240" w:after="120" w:line="288" w:lineRule="auto"/>
      <w:ind w:left="0"/>
    </w:pPr>
    <w:rPr>
      <w:rFonts w:ascii="Arial" w:hAnsi="Arial"/>
      <w:caps/>
    </w:rPr>
  </w:style>
  <w:style w:type="paragraph" w:customStyle="1" w:styleId="12">
    <w:name w:val="заголовок 1"/>
    <w:basedOn w:val="a1"/>
    <w:next w:val="a1"/>
    <w:uiPriority w:val="99"/>
    <w:semiHidden/>
    <w:rsid w:val="00F72555"/>
    <w:pPr>
      <w:keepNext/>
      <w:spacing w:after="0" w:line="480" w:lineRule="auto"/>
      <w:ind w:firstLine="709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0">
    <w:name w:val="Спис_станд"/>
    <w:basedOn w:val="af7"/>
    <w:uiPriority w:val="99"/>
    <w:semiHidden/>
    <w:rsid w:val="00F72555"/>
    <w:pPr>
      <w:numPr>
        <w:numId w:val="2"/>
      </w:numPr>
      <w:tabs>
        <w:tab w:val="clear" w:pos="360"/>
        <w:tab w:val="num" w:pos="1069"/>
      </w:tabs>
      <w:ind w:left="1069"/>
    </w:pPr>
  </w:style>
  <w:style w:type="paragraph" w:customStyle="1" w:styleId="25">
    <w:name w:val="Спис_ст2"/>
    <w:basedOn w:val="a1"/>
    <w:uiPriority w:val="99"/>
    <w:semiHidden/>
    <w:rsid w:val="00F72555"/>
    <w:pPr>
      <w:tabs>
        <w:tab w:val="left" w:pos="284"/>
        <w:tab w:val="left" w:pos="720"/>
      </w:tabs>
      <w:spacing w:after="0" w:line="36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Подразд_ст"/>
    <w:basedOn w:val="a1"/>
    <w:uiPriority w:val="99"/>
    <w:semiHidden/>
    <w:rsid w:val="00F72555"/>
    <w:pPr>
      <w:tabs>
        <w:tab w:val="left" w:pos="426"/>
      </w:tabs>
      <w:spacing w:after="0" w:line="288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51">
    <w:name w:val="заголовок 5"/>
    <w:basedOn w:val="a1"/>
    <w:next w:val="a1"/>
    <w:uiPriority w:val="99"/>
    <w:semiHidden/>
    <w:rsid w:val="00F72555"/>
    <w:pPr>
      <w:keepNext/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10">
    <w:name w:val="Основной текст 21"/>
    <w:basedOn w:val="a1"/>
    <w:uiPriority w:val="99"/>
    <w:semiHidden/>
    <w:rsid w:val="00F725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указатель 1"/>
    <w:basedOn w:val="a1"/>
    <w:next w:val="a1"/>
    <w:uiPriority w:val="99"/>
    <w:semiHidden/>
    <w:rsid w:val="00F72555"/>
    <w:pPr>
      <w:spacing w:after="0" w:line="240" w:lineRule="auto"/>
      <w:ind w:left="280" w:hanging="280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a">
    <w:name w:val="указатель"/>
    <w:basedOn w:val="a1"/>
    <w:next w:val="13"/>
    <w:uiPriority w:val="99"/>
    <w:semiHidden/>
    <w:rsid w:val="00F725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заголовок 3"/>
    <w:basedOn w:val="a1"/>
    <w:next w:val="a1"/>
    <w:uiPriority w:val="99"/>
    <w:semiHidden/>
    <w:rsid w:val="00F72555"/>
    <w:pPr>
      <w:keepNext/>
      <w:spacing w:after="0" w:line="360" w:lineRule="auto"/>
      <w:ind w:firstLine="708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paragraph" w:customStyle="1" w:styleId="FR2">
    <w:name w:val="FR2"/>
    <w:uiPriority w:val="99"/>
    <w:semiHidden/>
    <w:rsid w:val="00F72555"/>
    <w:pPr>
      <w:widowControl w:val="0"/>
      <w:numPr>
        <w:numId w:val="3"/>
      </w:numPr>
      <w:spacing w:after="0" w:line="240" w:lineRule="auto"/>
      <w:ind w:left="0" w:firstLine="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semiHidden/>
    <w:rsid w:val="00F72555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1"/>
    <w:uiPriority w:val="99"/>
    <w:semiHidden/>
    <w:rsid w:val="00F7255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заголовок 2"/>
    <w:basedOn w:val="a1"/>
    <w:next w:val="a1"/>
    <w:uiPriority w:val="99"/>
    <w:semiHidden/>
    <w:rsid w:val="00F72555"/>
    <w:pPr>
      <w:keepNext/>
      <w:spacing w:before="240" w:after="60" w:line="240" w:lineRule="auto"/>
    </w:pPr>
    <w:rPr>
      <w:rFonts w:ascii="Arial" w:eastAsia="Times New Roman" w:hAnsi="Arial"/>
      <w:b/>
      <w:i/>
      <w:sz w:val="28"/>
      <w:szCs w:val="24"/>
      <w:lang w:eastAsia="ru-RU"/>
    </w:rPr>
  </w:style>
  <w:style w:type="paragraph" w:customStyle="1" w:styleId="211">
    <w:name w:val="Основной текст с отступом 21"/>
    <w:basedOn w:val="a1"/>
    <w:uiPriority w:val="99"/>
    <w:semiHidden/>
    <w:rsid w:val="00F72555"/>
    <w:pPr>
      <w:spacing w:after="0" w:line="48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FR3">
    <w:name w:val="FR3"/>
    <w:uiPriority w:val="99"/>
    <w:semiHidden/>
    <w:rsid w:val="00F72555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">
    <w:name w:val="заголовок 7"/>
    <w:basedOn w:val="a1"/>
    <w:next w:val="a1"/>
    <w:uiPriority w:val="99"/>
    <w:semiHidden/>
    <w:rsid w:val="00F72555"/>
    <w:pPr>
      <w:keepNext/>
      <w:spacing w:after="0" w:line="240" w:lineRule="auto"/>
      <w:ind w:left="2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заголовок 6"/>
    <w:basedOn w:val="a1"/>
    <w:next w:val="a1"/>
    <w:uiPriority w:val="99"/>
    <w:semiHidden/>
    <w:rsid w:val="00F72555"/>
    <w:pPr>
      <w:keepNext/>
      <w:spacing w:after="0" w:line="360" w:lineRule="auto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8">
    <w:name w:val="заголовок 8"/>
    <w:basedOn w:val="a1"/>
    <w:next w:val="a1"/>
    <w:uiPriority w:val="99"/>
    <w:semiHidden/>
    <w:rsid w:val="00F72555"/>
    <w:pPr>
      <w:spacing w:before="240" w:after="6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styleId="afb">
    <w:name w:val="page number"/>
    <w:basedOn w:val="a2"/>
    <w:uiPriority w:val="99"/>
    <w:semiHidden/>
    <w:unhideWhenUsed/>
    <w:rsid w:val="00F72555"/>
    <w:rPr>
      <w:rFonts w:ascii="Times New Roman" w:hAnsi="Times New Roman" w:cs="Times New Roman" w:hint="default"/>
    </w:rPr>
  </w:style>
  <w:style w:type="table" w:customStyle="1" w:styleId="14">
    <w:name w:val="Сетка таблицы1"/>
    <w:basedOn w:val="a3"/>
    <w:next w:val="ad"/>
    <w:rsid w:val="00F72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uiPriority w:val="59"/>
    <w:rsid w:val="00F725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uiPriority w:val="59"/>
    <w:rsid w:val="00F725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uiPriority w:val="99"/>
    <w:rsid w:val="00F72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uiPriority w:val="99"/>
    <w:rsid w:val="00F725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02E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F72555"/>
    <w:pPr>
      <w:keepNext/>
      <w:suppressAutoHyphens/>
      <w:autoSpaceDE w:val="0"/>
      <w:autoSpaceDN w:val="0"/>
      <w:adjustRightInd w:val="0"/>
      <w:spacing w:after="0" w:line="240" w:lineRule="auto"/>
      <w:ind w:left="1980"/>
      <w:outlineLvl w:val="0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F72555"/>
    <w:pPr>
      <w:keepNext/>
      <w:spacing w:after="0" w:line="240" w:lineRule="auto"/>
      <w:ind w:left="1211" w:hanging="311"/>
      <w:jc w:val="right"/>
      <w:outlineLvl w:val="2"/>
    </w:pPr>
    <w:rPr>
      <w:rFonts w:ascii="Times New Roman" w:eastAsia="Times New Roman" w:hAnsi="Times New Roman"/>
      <w:b/>
      <w:sz w:val="24"/>
      <w:szCs w:val="24"/>
      <w:lang w:val="x-none"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1F60E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vertAlign w:val="superscript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semiHidden/>
    <w:rsid w:val="001F60E1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1F60E1"/>
  </w:style>
  <w:style w:type="paragraph" w:styleId="a5">
    <w:name w:val="header"/>
    <w:basedOn w:val="a1"/>
    <w:link w:val="a6"/>
    <w:uiPriority w:val="99"/>
    <w:semiHidden/>
    <w:unhideWhenUsed/>
    <w:rsid w:val="001F6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1F60E1"/>
    <w:rPr>
      <w:rFonts w:ascii="Calibri" w:eastAsia="Calibri" w:hAnsi="Calibri" w:cs="Times New Roman"/>
    </w:rPr>
  </w:style>
  <w:style w:type="paragraph" w:styleId="a7">
    <w:name w:val="footer"/>
    <w:basedOn w:val="a1"/>
    <w:link w:val="a8"/>
    <w:uiPriority w:val="99"/>
    <w:semiHidden/>
    <w:unhideWhenUsed/>
    <w:rsid w:val="001F6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1F60E1"/>
    <w:rPr>
      <w:rFonts w:ascii="Calibri" w:eastAsia="Calibri" w:hAnsi="Calibri" w:cs="Times New Roman"/>
    </w:rPr>
  </w:style>
  <w:style w:type="paragraph" w:styleId="a9">
    <w:name w:val="Body Text Indent"/>
    <w:basedOn w:val="a1"/>
    <w:link w:val="aa"/>
    <w:uiPriority w:val="99"/>
    <w:semiHidden/>
    <w:unhideWhenUsed/>
    <w:rsid w:val="001F60E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9"/>
    <w:uiPriority w:val="99"/>
    <w:semiHidden/>
    <w:rsid w:val="001F6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1"/>
    <w:link w:val="20"/>
    <w:uiPriority w:val="99"/>
    <w:semiHidden/>
    <w:unhideWhenUsed/>
    <w:rsid w:val="001F60E1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1F6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1"/>
    <w:uiPriority w:val="99"/>
    <w:qFormat/>
    <w:rsid w:val="001F60E1"/>
    <w:pPr>
      <w:ind w:left="720"/>
      <w:contextualSpacing/>
    </w:pPr>
  </w:style>
  <w:style w:type="paragraph" w:customStyle="1" w:styleId="ac">
    <w:name w:val="Знак Знак Знак Знак Знак Знак"/>
    <w:basedOn w:val="a1"/>
    <w:autoRedefine/>
    <w:uiPriority w:val="99"/>
    <w:rsid w:val="001F60E1"/>
    <w:pPr>
      <w:spacing w:after="0" w:line="360" w:lineRule="auto"/>
      <w:ind w:firstLine="72"/>
      <w:jc w:val="both"/>
    </w:pPr>
    <w:rPr>
      <w:rFonts w:ascii="MS Sans Serif" w:eastAsia="Times New Roman" w:hAnsi="MS Sans Serif" w:cs="MS Sans Serif"/>
      <w:sz w:val="28"/>
      <w:szCs w:val="28"/>
      <w:lang w:val="en-US"/>
    </w:rPr>
  </w:style>
  <w:style w:type="table" w:styleId="ad">
    <w:name w:val="Table Grid"/>
    <w:basedOn w:val="a3"/>
    <w:uiPriority w:val="59"/>
    <w:rsid w:val="001F60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F72555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30">
    <w:name w:val="Заголовок 3 Знак"/>
    <w:basedOn w:val="a2"/>
    <w:link w:val="3"/>
    <w:semiHidden/>
    <w:rsid w:val="00F72555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styleId="ae">
    <w:name w:val="Normal (Web)"/>
    <w:basedOn w:val="a1"/>
    <w:uiPriority w:val="99"/>
    <w:semiHidden/>
    <w:unhideWhenUsed/>
    <w:rsid w:val="00F72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1"/>
    <w:link w:val="af0"/>
    <w:uiPriority w:val="99"/>
    <w:semiHidden/>
    <w:unhideWhenUsed/>
    <w:rsid w:val="00F72555"/>
    <w:pPr>
      <w:widowControl w:val="0"/>
      <w:spacing w:after="0" w:line="240" w:lineRule="auto"/>
      <w:ind w:left="400"/>
    </w:pPr>
    <w:rPr>
      <w:rFonts w:ascii="Courier New" w:eastAsia="Times New Roman" w:hAnsi="Courier New"/>
      <w:sz w:val="20"/>
      <w:szCs w:val="24"/>
      <w:lang w:val="x-none" w:eastAsia="ru-RU"/>
    </w:rPr>
  </w:style>
  <w:style w:type="character" w:customStyle="1" w:styleId="af0">
    <w:name w:val="Текст сноски Знак"/>
    <w:basedOn w:val="a2"/>
    <w:link w:val="af"/>
    <w:uiPriority w:val="99"/>
    <w:semiHidden/>
    <w:rsid w:val="00F72555"/>
    <w:rPr>
      <w:rFonts w:ascii="Courier New" w:eastAsia="Times New Roman" w:hAnsi="Courier New" w:cs="Times New Roman"/>
      <w:sz w:val="20"/>
      <w:szCs w:val="24"/>
      <w:lang w:val="x-none" w:eastAsia="ru-RU"/>
    </w:rPr>
  </w:style>
  <w:style w:type="paragraph" w:styleId="af1">
    <w:name w:val="List"/>
    <w:basedOn w:val="a1"/>
    <w:uiPriority w:val="99"/>
    <w:semiHidden/>
    <w:unhideWhenUsed/>
    <w:rsid w:val="00F7255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1"/>
    <w:autoRedefine/>
    <w:uiPriority w:val="99"/>
    <w:semiHidden/>
    <w:unhideWhenUsed/>
    <w:rsid w:val="00F72555"/>
    <w:pPr>
      <w:numPr>
        <w:numId w:val="1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1"/>
    <w:uiPriority w:val="99"/>
    <w:semiHidden/>
    <w:unhideWhenUsed/>
    <w:rsid w:val="00F7255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"/>
    <w:basedOn w:val="a1"/>
    <w:link w:val="af3"/>
    <w:uiPriority w:val="99"/>
    <w:semiHidden/>
    <w:unhideWhenUsed/>
    <w:rsid w:val="00F7255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f3">
    <w:name w:val="Основной текст Знак"/>
    <w:basedOn w:val="a2"/>
    <w:link w:val="af2"/>
    <w:uiPriority w:val="99"/>
    <w:semiHidden/>
    <w:rsid w:val="00F7255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2">
    <w:name w:val="List Continue 2"/>
    <w:basedOn w:val="a1"/>
    <w:uiPriority w:val="99"/>
    <w:semiHidden/>
    <w:unhideWhenUsed/>
    <w:rsid w:val="00F72555"/>
    <w:pPr>
      <w:widowControl w:val="0"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1"/>
    <w:link w:val="24"/>
    <w:uiPriority w:val="99"/>
    <w:semiHidden/>
    <w:unhideWhenUsed/>
    <w:rsid w:val="00F72555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F725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1"/>
    <w:link w:val="32"/>
    <w:uiPriority w:val="99"/>
    <w:semiHidden/>
    <w:unhideWhenUsed/>
    <w:rsid w:val="00F7255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F7255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4">
    <w:name w:val="Block Text"/>
    <w:basedOn w:val="a1"/>
    <w:uiPriority w:val="99"/>
    <w:semiHidden/>
    <w:unhideWhenUsed/>
    <w:rsid w:val="00F72555"/>
    <w:pPr>
      <w:suppressAutoHyphens/>
      <w:autoSpaceDE w:val="0"/>
      <w:autoSpaceDN w:val="0"/>
      <w:adjustRightInd w:val="0"/>
      <w:spacing w:after="0" w:line="240" w:lineRule="auto"/>
      <w:ind w:left="990" w:right="325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2555"/>
    <w:rPr>
      <w:rFonts w:ascii="Tahoma" w:eastAsia="Calibri" w:hAnsi="Tahoma" w:cs="Tahoma"/>
      <w:sz w:val="16"/>
      <w:szCs w:val="16"/>
    </w:rPr>
  </w:style>
  <w:style w:type="paragraph" w:customStyle="1" w:styleId="af7">
    <w:name w:val="Текст_стандарт"/>
    <w:basedOn w:val="2"/>
    <w:uiPriority w:val="99"/>
    <w:semiHidden/>
    <w:rsid w:val="00F72555"/>
    <w:pPr>
      <w:suppressAutoHyphens/>
      <w:overflowPunct/>
      <w:spacing w:after="0" w:line="360" w:lineRule="auto"/>
      <w:ind w:left="0" w:firstLine="709"/>
      <w:jc w:val="both"/>
    </w:pPr>
    <w:rPr>
      <w:sz w:val="24"/>
      <w:szCs w:val="24"/>
      <w:lang w:val="x-none"/>
    </w:rPr>
  </w:style>
  <w:style w:type="paragraph" w:customStyle="1" w:styleId="af8">
    <w:name w:val="Раздел_стандарт"/>
    <w:basedOn w:val="1"/>
    <w:uiPriority w:val="99"/>
    <w:semiHidden/>
    <w:rsid w:val="00F72555"/>
    <w:pPr>
      <w:keepNext w:val="0"/>
      <w:widowControl w:val="0"/>
      <w:suppressAutoHyphens w:val="0"/>
      <w:spacing w:before="240" w:after="120" w:line="288" w:lineRule="auto"/>
      <w:ind w:left="0"/>
    </w:pPr>
    <w:rPr>
      <w:rFonts w:ascii="Arial" w:hAnsi="Arial"/>
      <w:caps/>
    </w:rPr>
  </w:style>
  <w:style w:type="paragraph" w:customStyle="1" w:styleId="12">
    <w:name w:val="заголовок 1"/>
    <w:basedOn w:val="a1"/>
    <w:next w:val="a1"/>
    <w:uiPriority w:val="99"/>
    <w:semiHidden/>
    <w:rsid w:val="00F72555"/>
    <w:pPr>
      <w:keepNext/>
      <w:spacing w:after="0" w:line="480" w:lineRule="auto"/>
      <w:ind w:firstLine="709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0">
    <w:name w:val="Спис_станд"/>
    <w:basedOn w:val="af7"/>
    <w:uiPriority w:val="99"/>
    <w:semiHidden/>
    <w:rsid w:val="00F72555"/>
    <w:pPr>
      <w:numPr>
        <w:numId w:val="2"/>
      </w:numPr>
      <w:tabs>
        <w:tab w:val="clear" w:pos="360"/>
        <w:tab w:val="num" w:pos="1069"/>
      </w:tabs>
      <w:ind w:left="1069"/>
    </w:pPr>
  </w:style>
  <w:style w:type="paragraph" w:customStyle="1" w:styleId="25">
    <w:name w:val="Спис_ст2"/>
    <w:basedOn w:val="a1"/>
    <w:uiPriority w:val="99"/>
    <w:semiHidden/>
    <w:rsid w:val="00F72555"/>
    <w:pPr>
      <w:tabs>
        <w:tab w:val="left" w:pos="284"/>
        <w:tab w:val="left" w:pos="720"/>
      </w:tabs>
      <w:spacing w:after="0" w:line="36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Подразд_ст"/>
    <w:basedOn w:val="a1"/>
    <w:uiPriority w:val="99"/>
    <w:semiHidden/>
    <w:rsid w:val="00F72555"/>
    <w:pPr>
      <w:tabs>
        <w:tab w:val="left" w:pos="426"/>
      </w:tabs>
      <w:spacing w:after="0" w:line="288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51">
    <w:name w:val="заголовок 5"/>
    <w:basedOn w:val="a1"/>
    <w:next w:val="a1"/>
    <w:uiPriority w:val="99"/>
    <w:semiHidden/>
    <w:rsid w:val="00F72555"/>
    <w:pPr>
      <w:keepNext/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10">
    <w:name w:val="Основной текст 21"/>
    <w:basedOn w:val="a1"/>
    <w:uiPriority w:val="99"/>
    <w:semiHidden/>
    <w:rsid w:val="00F725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указатель 1"/>
    <w:basedOn w:val="a1"/>
    <w:next w:val="a1"/>
    <w:uiPriority w:val="99"/>
    <w:semiHidden/>
    <w:rsid w:val="00F72555"/>
    <w:pPr>
      <w:spacing w:after="0" w:line="240" w:lineRule="auto"/>
      <w:ind w:left="280" w:hanging="280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a">
    <w:name w:val="указатель"/>
    <w:basedOn w:val="a1"/>
    <w:next w:val="13"/>
    <w:uiPriority w:val="99"/>
    <w:semiHidden/>
    <w:rsid w:val="00F725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заголовок 3"/>
    <w:basedOn w:val="a1"/>
    <w:next w:val="a1"/>
    <w:uiPriority w:val="99"/>
    <w:semiHidden/>
    <w:rsid w:val="00F72555"/>
    <w:pPr>
      <w:keepNext/>
      <w:spacing w:after="0" w:line="360" w:lineRule="auto"/>
      <w:ind w:firstLine="708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paragraph" w:customStyle="1" w:styleId="FR2">
    <w:name w:val="FR2"/>
    <w:uiPriority w:val="99"/>
    <w:semiHidden/>
    <w:rsid w:val="00F72555"/>
    <w:pPr>
      <w:widowControl w:val="0"/>
      <w:numPr>
        <w:numId w:val="3"/>
      </w:numPr>
      <w:spacing w:after="0" w:line="240" w:lineRule="auto"/>
      <w:ind w:left="0" w:firstLine="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1">
    <w:name w:val="FR1"/>
    <w:uiPriority w:val="99"/>
    <w:semiHidden/>
    <w:rsid w:val="00F72555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1"/>
    <w:uiPriority w:val="99"/>
    <w:semiHidden/>
    <w:rsid w:val="00F7255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заголовок 2"/>
    <w:basedOn w:val="a1"/>
    <w:next w:val="a1"/>
    <w:uiPriority w:val="99"/>
    <w:semiHidden/>
    <w:rsid w:val="00F72555"/>
    <w:pPr>
      <w:keepNext/>
      <w:spacing w:before="240" w:after="60" w:line="240" w:lineRule="auto"/>
    </w:pPr>
    <w:rPr>
      <w:rFonts w:ascii="Arial" w:eastAsia="Times New Roman" w:hAnsi="Arial"/>
      <w:b/>
      <w:i/>
      <w:sz w:val="28"/>
      <w:szCs w:val="24"/>
      <w:lang w:eastAsia="ru-RU"/>
    </w:rPr>
  </w:style>
  <w:style w:type="paragraph" w:customStyle="1" w:styleId="211">
    <w:name w:val="Основной текст с отступом 21"/>
    <w:basedOn w:val="a1"/>
    <w:uiPriority w:val="99"/>
    <w:semiHidden/>
    <w:rsid w:val="00F72555"/>
    <w:pPr>
      <w:spacing w:after="0" w:line="48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FR3">
    <w:name w:val="FR3"/>
    <w:uiPriority w:val="99"/>
    <w:semiHidden/>
    <w:rsid w:val="00F72555"/>
    <w:pPr>
      <w:widowControl w:val="0"/>
      <w:spacing w:after="0" w:line="420" w:lineRule="auto"/>
      <w:ind w:left="2080" w:right="1000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7">
    <w:name w:val="заголовок 7"/>
    <w:basedOn w:val="a1"/>
    <w:next w:val="a1"/>
    <w:uiPriority w:val="99"/>
    <w:semiHidden/>
    <w:rsid w:val="00F72555"/>
    <w:pPr>
      <w:keepNext/>
      <w:spacing w:after="0" w:line="240" w:lineRule="auto"/>
      <w:ind w:left="2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заголовок 6"/>
    <w:basedOn w:val="a1"/>
    <w:next w:val="a1"/>
    <w:uiPriority w:val="99"/>
    <w:semiHidden/>
    <w:rsid w:val="00F72555"/>
    <w:pPr>
      <w:keepNext/>
      <w:spacing w:after="0" w:line="360" w:lineRule="auto"/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8">
    <w:name w:val="заголовок 8"/>
    <w:basedOn w:val="a1"/>
    <w:next w:val="a1"/>
    <w:uiPriority w:val="99"/>
    <w:semiHidden/>
    <w:rsid w:val="00F72555"/>
    <w:pPr>
      <w:spacing w:before="240" w:after="6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styleId="afb">
    <w:name w:val="page number"/>
    <w:basedOn w:val="a2"/>
    <w:uiPriority w:val="99"/>
    <w:semiHidden/>
    <w:unhideWhenUsed/>
    <w:rsid w:val="00F72555"/>
    <w:rPr>
      <w:rFonts w:ascii="Times New Roman" w:hAnsi="Times New Roman" w:cs="Times New Roman" w:hint="default"/>
    </w:rPr>
  </w:style>
  <w:style w:type="table" w:customStyle="1" w:styleId="14">
    <w:name w:val="Сетка таблицы1"/>
    <w:basedOn w:val="a3"/>
    <w:next w:val="ad"/>
    <w:rsid w:val="00F72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uiPriority w:val="59"/>
    <w:rsid w:val="00F725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uiPriority w:val="59"/>
    <w:rsid w:val="00F725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3"/>
    <w:uiPriority w:val="99"/>
    <w:rsid w:val="00F72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uiPriority w:val="99"/>
    <w:rsid w:val="00F725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44655</Words>
  <Characters>254535</Characters>
  <Application>Microsoft Office Word</Application>
  <DocSecurity>0</DocSecurity>
  <Lines>2121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 Латышева</cp:lastModifiedBy>
  <cp:revision>36</cp:revision>
  <dcterms:created xsi:type="dcterms:W3CDTF">2017-03-29T03:50:00Z</dcterms:created>
  <dcterms:modified xsi:type="dcterms:W3CDTF">2022-01-24T04:56:00Z</dcterms:modified>
</cp:coreProperties>
</file>