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56" w:rsidRPr="00851456" w:rsidRDefault="00851456" w:rsidP="00851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56"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  <w:r w:rsidRPr="00851456">
        <w:rPr>
          <w:rFonts w:ascii="Times New Roman" w:hAnsi="Times New Roman" w:cs="Times New Roman"/>
          <w:b/>
          <w:sz w:val="28"/>
          <w:szCs w:val="28"/>
        </w:rPr>
        <w:t xml:space="preserve"> по истории и философии науки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>Понятие, предмет и проблематика философии науки.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>Проблема демаркации научного знания.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 xml:space="preserve">Генезис науки. 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 xml:space="preserve">История науки: </w:t>
      </w:r>
      <w:proofErr w:type="spellStart"/>
      <w:r w:rsidRPr="00851456">
        <w:rPr>
          <w:sz w:val="28"/>
          <w:szCs w:val="28"/>
        </w:rPr>
        <w:t>преднаука</w:t>
      </w:r>
      <w:proofErr w:type="spellEnd"/>
      <w:r w:rsidRPr="00851456">
        <w:rPr>
          <w:sz w:val="28"/>
          <w:szCs w:val="28"/>
        </w:rPr>
        <w:t>, Античность.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>История науки: Средние века и эпоха Возрождения.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>История науки: Новое время.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 xml:space="preserve">История науки: достижения </w:t>
      </w:r>
      <w:r w:rsidRPr="00851456">
        <w:rPr>
          <w:sz w:val="28"/>
          <w:szCs w:val="28"/>
          <w:lang w:val="en-US"/>
        </w:rPr>
        <w:t>XIX</w:t>
      </w:r>
      <w:r w:rsidRPr="00851456">
        <w:rPr>
          <w:sz w:val="28"/>
          <w:szCs w:val="28"/>
        </w:rPr>
        <w:t>-</w:t>
      </w:r>
      <w:r w:rsidRPr="00851456">
        <w:rPr>
          <w:sz w:val="28"/>
          <w:szCs w:val="28"/>
          <w:lang w:val="en-US"/>
        </w:rPr>
        <w:t>XX</w:t>
      </w:r>
      <w:r w:rsidRPr="00851456">
        <w:rPr>
          <w:sz w:val="28"/>
          <w:szCs w:val="28"/>
        </w:rPr>
        <w:t xml:space="preserve"> вв.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>Наука как социальный институт. Научные сообщества и их исторические типы.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 xml:space="preserve">Логика и методология науки. Методы познания и их классификация. </w:t>
      </w:r>
      <w:proofErr w:type="spellStart"/>
      <w:r w:rsidRPr="00851456">
        <w:rPr>
          <w:sz w:val="28"/>
          <w:szCs w:val="28"/>
        </w:rPr>
        <w:t>Общелогические</w:t>
      </w:r>
      <w:proofErr w:type="spellEnd"/>
      <w:r w:rsidRPr="00851456">
        <w:rPr>
          <w:sz w:val="28"/>
          <w:szCs w:val="28"/>
        </w:rPr>
        <w:t xml:space="preserve"> методы познания.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>Структура научного знания. Эмпирический уровень.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>Структура научного знания. Теоретический уровень.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 xml:space="preserve">Структура и функции </w:t>
      </w:r>
      <w:proofErr w:type="spellStart"/>
      <w:r w:rsidRPr="00851456">
        <w:rPr>
          <w:sz w:val="28"/>
          <w:szCs w:val="28"/>
        </w:rPr>
        <w:t>метатеоретического</w:t>
      </w:r>
      <w:proofErr w:type="spellEnd"/>
      <w:r w:rsidRPr="00851456">
        <w:rPr>
          <w:sz w:val="28"/>
          <w:szCs w:val="28"/>
        </w:rPr>
        <w:t xml:space="preserve"> уровня научного знания. Идеалы и нормы исследования.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>Научная картина мира: исторические формы, функции. Философские основания науки.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>Динамика науки. Механизмы её развития.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>Понятия «рациональное», «рациональность», «рационализм». Соотношение рационального и иррационального, разума и веры. Рассудок и разум.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>Формы и типы рациональности: античное, средневековое, новоевропейское понимание разума. Границы рациональности. Рациональность в научном и ненаучном познании.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 xml:space="preserve">Типы научной рациональности: особенности классической, неклассической и </w:t>
      </w:r>
      <w:proofErr w:type="spellStart"/>
      <w:r w:rsidRPr="00851456">
        <w:rPr>
          <w:sz w:val="28"/>
          <w:szCs w:val="28"/>
        </w:rPr>
        <w:t>постнеклассической</w:t>
      </w:r>
      <w:proofErr w:type="spellEnd"/>
      <w:r w:rsidRPr="00851456">
        <w:rPr>
          <w:sz w:val="28"/>
          <w:szCs w:val="28"/>
        </w:rPr>
        <w:t xml:space="preserve"> науки.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 xml:space="preserve">Традиции и новации в науке: понятия «традиции» и «новации»; концепции </w:t>
      </w:r>
      <w:proofErr w:type="spellStart"/>
      <w:r w:rsidRPr="00851456">
        <w:rPr>
          <w:sz w:val="28"/>
          <w:szCs w:val="28"/>
        </w:rPr>
        <w:t>кумулятивизма</w:t>
      </w:r>
      <w:proofErr w:type="spellEnd"/>
      <w:r w:rsidRPr="00851456">
        <w:rPr>
          <w:sz w:val="28"/>
          <w:szCs w:val="28"/>
        </w:rPr>
        <w:t xml:space="preserve"> и научных революций.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>Концепции научных революций Т. Куна. Понятия «парадигмы», «научного сообщества», «нормальной науки», «научной революции». Понимание прогресса в науке.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>Критический рационализм К. Поппера.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 xml:space="preserve">Методология исследовательских программ И. </w:t>
      </w:r>
      <w:proofErr w:type="spellStart"/>
      <w:r w:rsidRPr="00851456">
        <w:rPr>
          <w:sz w:val="28"/>
          <w:szCs w:val="28"/>
        </w:rPr>
        <w:t>Лакатоса</w:t>
      </w:r>
      <w:proofErr w:type="spellEnd"/>
      <w:r w:rsidRPr="00851456">
        <w:rPr>
          <w:sz w:val="28"/>
          <w:szCs w:val="28"/>
        </w:rPr>
        <w:t>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 xml:space="preserve">Наука и философия в «Логико-философском трактате» Л. </w:t>
      </w:r>
      <w:proofErr w:type="spellStart"/>
      <w:r w:rsidRPr="00851456">
        <w:rPr>
          <w:sz w:val="28"/>
          <w:szCs w:val="28"/>
        </w:rPr>
        <w:t>Витгенштейна</w:t>
      </w:r>
      <w:proofErr w:type="spellEnd"/>
      <w:r w:rsidRPr="00851456">
        <w:rPr>
          <w:sz w:val="28"/>
          <w:szCs w:val="28"/>
        </w:rPr>
        <w:t>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 xml:space="preserve">«Эпистемологический анархизм» П. </w:t>
      </w:r>
      <w:proofErr w:type="spellStart"/>
      <w:r w:rsidRPr="00851456">
        <w:rPr>
          <w:sz w:val="28"/>
          <w:szCs w:val="28"/>
        </w:rPr>
        <w:t>Фейерабенда</w:t>
      </w:r>
      <w:proofErr w:type="spellEnd"/>
      <w:r w:rsidRPr="00851456">
        <w:rPr>
          <w:sz w:val="28"/>
          <w:szCs w:val="28"/>
        </w:rPr>
        <w:t>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 xml:space="preserve">Концепция «личностного знания» М. </w:t>
      </w:r>
      <w:proofErr w:type="spellStart"/>
      <w:r w:rsidRPr="00851456">
        <w:rPr>
          <w:sz w:val="28"/>
          <w:szCs w:val="28"/>
        </w:rPr>
        <w:t>Полани</w:t>
      </w:r>
      <w:proofErr w:type="spellEnd"/>
      <w:r w:rsidRPr="00851456">
        <w:rPr>
          <w:sz w:val="28"/>
          <w:szCs w:val="28"/>
        </w:rPr>
        <w:t>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lastRenderedPageBreak/>
        <w:t>«Антропный принцип» и его методологическое значение.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 xml:space="preserve">Синергетика и новые стратегии научного поиска. </w:t>
      </w:r>
      <w:proofErr w:type="gramStart"/>
      <w:r w:rsidRPr="00851456">
        <w:rPr>
          <w:sz w:val="28"/>
          <w:szCs w:val="28"/>
        </w:rPr>
        <w:t xml:space="preserve">Категориальный аппарат синергетики (нелинейность, неравновесные состояния, </w:t>
      </w:r>
      <w:proofErr w:type="spellStart"/>
      <w:r w:rsidRPr="00851456">
        <w:rPr>
          <w:sz w:val="28"/>
          <w:szCs w:val="28"/>
        </w:rPr>
        <w:t>хаосомность</w:t>
      </w:r>
      <w:proofErr w:type="spellEnd"/>
      <w:r w:rsidRPr="00851456">
        <w:rPr>
          <w:sz w:val="28"/>
          <w:szCs w:val="28"/>
        </w:rPr>
        <w:t>, диссипативные структуры, когерентность, бифуркация, флуктуация, аттрактор и др.).</w:t>
      </w:r>
      <w:proofErr w:type="gramEnd"/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>Глобальный эволюционизм как синтез эволюционного и системного подходов.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>Эволюционно-синергетическая парадигма и современная научная картина мира.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851456">
        <w:rPr>
          <w:sz w:val="28"/>
          <w:szCs w:val="28"/>
        </w:rPr>
        <w:t>Постнеклассическая</w:t>
      </w:r>
      <w:proofErr w:type="spellEnd"/>
      <w:r w:rsidRPr="00851456">
        <w:rPr>
          <w:sz w:val="28"/>
          <w:szCs w:val="28"/>
        </w:rPr>
        <w:t xml:space="preserve"> наука и изменения мировоззренческих установок техногенной цивилизации. Сциентизм и </w:t>
      </w:r>
      <w:proofErr w:type="spellStart"/>
      <w:r w:rsidRPr="00851456">
        <w:rPr>
          <w:sz w:val="28"/>
          <w:szCs w:val="28"/>
        </w:rPr>
        <w:t>антисциентизм</w:t>
      </w:r>
      <w:proofErr w:type="spellEnd"/>
      <w:r w:rsidRPr="00851456">
        <w:rPr>
          <w:sz w:val="28"/>
          <w:szCs w:val="28"/>
        </w:rPr>
        <w:t>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 xml:space="preserve">Этика и аксиология науки. 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 xml:space="preserve">Расширение </w:t>
      </w:r>
      <w:proofErr w:type="spellStart"/>
      <w:r w:rsidRPr="00851456">
        <w:rPr>
          <w:sz w:val="28"/>
          <w:szCs w:val="28"/>
        </w:rPr>
        <w:t>этоса</w:t>
      </w:r>
      <w:proofErr w:type="spellEnd"/>
      <w:r w:rsidRPr="00851456">
        <w:rPr>
          <w:sz w:val="28"/>
          <w:szCs w:val="28"/>
        </w:rPr>
        <w:t xml:space="preserve"> науки. Новые этические проблемы конца </w:t>
      </w:r>
      <w:r w:rsidRPr="00851456">
        <w:rPr>
          <w:sz w:val="28"/>
          <w:szCs w:val="28"/>
          <w:lang w:val="en-US"/>
        </w:rPr>
        <w:t>XX</w:t>
      </w:r>
      <w:r w:rsidRPr="00851456">
        <w:rPr>
          <w:sz w:val="28"/>
          <w:szCs w:val="28"/>
        </w:rPr>
        <w:t xml:space="preserve"> </w:t>
      </w:r>
      <w:r w:rsidRPr="00851456">
        <w:rPr>
          <w:sz w:val="28"/>
          <w:szCs w:val="28"/>
          <w:lang w:val="en-US"/>
        </w:rPr>
        <w:sym w:font="Symbol" w:char="F02D"/>
      </w:r>
      <w:r w:rsidRPr="00851456">
        <w:rPr>
          <w:sz w:val="28"/>
          <w:szCs w:val="28"/>
        </w:rPr>
        <w:t xml:space="preserve"> начала </w:t>
      </w:r>
      <w:r w:rsidRPr="00851456">
        <w:rPr>
          <w:sz w:val="28"/>
          <w:szCs w:val="28"/>
          <w:lang w:val="en-US"/>
        </w:rPr>
        <w:t>XXI</w:t>
      </w:r>
      <w:r w:rsidRPr="00851456">
        <w:rPr>
          <w:sz w:val="28"/>
          <w:szCs w:val="28"/>
        </w:rPr>
        <w:t xml:space="preserve"> вв.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>Проблема истины в философии и науке.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>Диалектика и метафизика как методы познания.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>Специфика гуманитарного знания.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>Этапы развития и базисные понятия герменевтики.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>Методологическое значение структурализма и семиотики в социально-гуманитарном познании.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>Понятие детерминизма и его эволюция в истории философии и науки.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>Научно-техническая революция и научно-технический прогресс, их сущность и социальные последствия.</w:t>
      </w:r>
    </w:p>
    <w:p w:rsidR="00851456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>Социальное и научно-техническое прогнозирование.</w:t>
      </w:r>
    </w:p>
    <w:p w:rsidR="0043163B" w:rsidRPr="00851456" w:rsidRDefault="00851456" w:rsidP="008514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51456">
        <w:rPr>
          <w:sz w:val="28"/>
          <w:szCs w:val="28"/>
        </w:rPr>
        <w:t>Философские проблемы конкретной науки (соответственно специальности соискателя).</w:t>
      </w:r>
      <w:bookmarkStart w:id="0" w:name="_GoBack"/>
      <w:bookmarkEnd w:id="0"/>
    </w:p>
    <w:sectPr w:rsidR="0043163B" w:rsidRPr="0085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18A"/>
    <w:multiLevelType w:val="hybridMultilevel"/>
    <w:tmpl w:val="4E744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9525E9"/>
    <w:multiLevelType w:val="multilevel"/>
    <w:tmpl w:val="F03479F6"/>
    <w:lvl w:ilvl="0">
      <w:start w:val="1"/>
      <w:numFmt w:val="decimal"/>
      <w:pStyle w:val="1"/>
      <w:lvlText w:val="%1"/>
      <w:lvlJc w:val="left"/>
      <w:pPr>
        <w:ind w:left="3126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56"/>
    <w:rsid w:val="0043163B"/>
    <w:rsid w:val="0085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1456"/>
    <w:pPr>
      <w:keepNext/>
      <w:numPr>
        <w:numId w:val="2"/>
      </w:numPr>
      <w:tabs>
        <w:tab w:val="left" w:pos="284"/>
        <w:tab w:val="left" w:pos="993"/>
      </w:tabs>
      <w:spacing w:before="360" w:after="240"/>
      <w:ind w:left="432"/>
      <w:jc w:val="both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51456"/>
    <w:pPr>
      <w:keepNext/>
      <w:numPr>
        <w:ilvl w:val="1"/>
        <w:numId w:val="2"/>
      </w:numPr>
      <w:tabs>
        <w:tab w:val="left" w:pos="1134"/>
      </w:tabs>
      <w:spacing w:before="120" w:after="240"/>
      <w:ind w:left="578" w:hanging="11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51456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456"/>
    <w:pPr>
      <w:keepNext/>
      <w:keepLines/>
      <w:numPr>
        <w:ilvl w:val="3"/>
        <w:numId w:val="2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5">
    <w:name w:val="heading 5"/>
    <w:basedOn w:val="a"/>
    <w:next w:val="a"/>
    <w:link w:val="50"/>
    <w:unhideWhenUsed/>
    <w:qFormat/>
    <w:rsid w:val="00851456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456"/>
    <w:pPr>
      <w:numPr>
        <w:ilvl w:val="5"/>
        <w:numId w:val="2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456"/>
    <w:pPr>
      <w:numPr>
        <w:ilvl w:val="6"/>
        <w:numId w:val="2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456"/>
    <w:pPr>
      <w:numPr>
        <w:ilvl w:val="7"/>
        <w:numId w:val="2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456"/>
    <w:pPr>
      <w:numPr>
        <w:ilvl w:val="8"/>
        <w:numId w:val="2"/>
      </w:numPr>
      <w:spacing w:before="240" w:after="60"/>
      <w:jc w:val="both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456"/>
    <w:rPr>
      <w:rFonts w:ascii="Times New Roman" w:eastAsia="Calibri" w:hAnsi="Times New Roman" w:cs="Times New Roman"/>
      <w:b/>
      <w:bCs/>
      <w:kern w:val="32"/>
      <w:sz w:val="24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851456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5145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semiHidden/>
    <w:rsid w:val="008514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rsid w:val="0085145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851456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semiHidden/>
    <w:rsid w:val="00851456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semiHidden/>
    <w:rsid w:val="00851456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semiHidden/>
    <w:rsid w:val="00851456"/>
    <w:rPr>
      <w:rFonts w:ascii="Cambria" w:eastAsia="Times New Roman" w:hAnsi="Cambria" w:cs="Times New Roman"/>
      <w:lang w:val="x-none"/>
    </w:rPr>
  </w:style>
  <w:style w:type="paragraph" w:styleId="a3">
    <w:name w:val="List Paragraph"/>
    <w:aliases w:val="2 заголовок"/>
    <w:basedOn w:val="a"/>
    <w:link w:val="a4"/>
    <w:uiPriority w:val="34"/>
    <w:qFormat/>
    <w:rsid w:val="00851456"/>
    <w:pPr>
      <w:spacing w:after="0"/>
      <w:ind w:left="720" w:firstLine="709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aliases w:val="2 заголовок Знак"/>
    <w:link w:val="a3"/>
    <w:uiPriority w:val="34"/>
    <w:locked/>
    <w:rsid w:val="0085145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1456"/>
    <w:pPr>
      <w:keepNext/>
      <w:numPr>
        <w:numId w:val="2"/>
      </w:numPr>
      <w:tabs>
        <w:tab w:val="left" w:pos="284"/>
        <w:tab w:val="left" w:pos="993"/>
      </w:tabs>
      <w:spacing w:before="360" w:after="240"/>
      <w:ind w:left="432"/>
      <w:jc w:val="both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51456"/>
    <w:pPr>
      <w:keepNext/>
      <w:numPr>
        <w:ilvl w:val="1"/>
        <w:numId w:val="2"/>
      </w:numPr>
      <w:tabs>
        <w:tab w:val="left" w:pos="1134"/>
      </w:tabs>
      <w:spacing w:before="120" w:after="240"/>
      <w:ind w:left="578" w:hanging="11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51456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456"/>
    <w:pPr>
      <w:keepNext/>
      <w:keepLines/>
      <w:numPr>
        <w:ilvl w:val="3"/>
        <w:numId w:val="2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5">
    <w:name w:val="heading 5"/>
    <w:basedOn w:val="a"/>
    <w:next w:val="a"/>
    <w:link w:val="50"/>
    <w:unhideWhenUsed/>
    <w:qFormat/>
    <w:rsid w:val="00851456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456"/>
    <w:pPr>
      <w:numPr>
        <w:ilvl w:val="5"/>
        <w:numId w:val="2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456"/>
    <w:pPr>
      <w:numPr>
        <w:ilvl w:val="6"/>
        <w:numId w:val="2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456"/>
    <w:pPr>
      <w:numPr>
        <w:ilvl w:val="7"/>
        <w:numId w:val="2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456"/>
    <w:pPr>
      <w:numPr>
        <w:ilvl w:val="8"/>
        <w:numId w:val="2"/>
      </w:numPr>
      <w:spacing w:before="240" w:after="60"/>
      <w:jc w:val="both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456"/>
    <w:rPr>
      <w:rFonts w:ascii="Times New Roman" w:eastAsia="Calibri" w:hAnsi="Times New Roman" w:cs="Times New Roman"/>
      <w:b/>
      <w:bCs/>
      <w:kern w:val="32"/>
      <w:sz w:val="24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851456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5145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semiHidden/>
    <w:rsid w:val="008514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rsid w:val="0085145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851456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semiHidden/>
    <w:rsid w:val="00851456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semiHidden/>
    <w:rsid w:val="00851456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semiHidden/>
    <w:rsid w:val="00851456"/>
    <w:rPr>
      <w:rFonts w:ascii="Cambria" w:eastAsia="Times New Roman" w:hAnsi="Cambria" w:cs="Times New Roman"/>
      <w:lang w:val="x-none"/>
    </w:rPr>
  </w:style>
  <w:style w:type="paragraph" w:styleId="a3">
    <w:name w:val="List Paragraph"/>
    <w:aliases w:val="2 заголовок"/>
    <w:basedOn w:val="a"/>
    <w:link w:val="a4"/>
    <w:uiPriority w:val="34"/>
    <w:qFormat/>
    <w:rsid w:val="00851456"/>
    <w:pPr>
      <w:spacing w:after="0"/>
      <w:ind w:left="720" w:firstLine="709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aliases w:val="2 заголовок Знак"/>
    <w:link w:val="a3"/>
    <w:uiPriority w:val="34"/>
    <w:locked/>
    <w:rsid w:val="0085145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2019-04-16T08:57:00Z</dcterms:created>
  <dcterms:modified xsi:type="dcterms:W3CDTF">2019-04-16T08:58:00Z</dcterms:modified>
</cp:coreProperties>
</file>